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4E8" w:rsidRPr="00570166" w:rsidRDefault="005724E8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70166">
        <w:rPr>
          <w:b/>
        </w:rPr>
        <w:t xml:space="preserve">              Приложение № </w:t>
      </w:r>
      <w:r>
        <w:rPr>
          <w:b/>
        </w:rPr>
        <w:t>8</w:t>
      </w:r>
    </w:p>
    <w:tbl>
      <w:tblPr>
        <w:tblW w:w="1078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6692"/>
        <w:gridCol w:w="13"/>
        <w:gridCol w:w="554"/>
        <w:gridCol w:w="13"/>
        <w:gridCol w:w="270"/>
        <w:gridCol w:w="284"/>
        <w:gridCol w:w="13"/>
        <w:gridCol w:w="554"/>
        <w:gridCol w:w="190"/>
        <w:gridCol w:w="65"/>
        <w:gridCol w:w="1417"/>
        <w:gridCol w:w="29"/>
        <w:gridCol w:w="13"/>
      </w:tblGrid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СНЦ „</w:t>
            </w:r>
            <w:r w:rsidR="00CA5058" w:rsidRPr="00CA5058">
              <w:rPr>
                <w:b/>
                <w:szCs w:val="24"/>
              </w:rPr>
              <w:t>МЕСТНА ИНИЦИАТИВНА ГРУПА „СТАМБОЛОВО – КЪРДЖАЛИ 54“</w:t>
            </w:r>
            <w:r w:rsidRPr="0009251F">
              <w:rPr>
                <w:b/>
                <w:szCs w:val="24"/>
              </w:rPr>
              <w:t>”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</w:rPr>
              <w:t>Комисия създадена със заповед №…………………..</w:t>
            </w:r>
          </w:p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КРИТЕРИИ ЗА АДМИНИСТРАТИВНО СЪОТВЕТСТВИЕ И ДОПУСТИМОСТ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  <w:lang w:val="ru-RU"/>
              </w:rPr>
            </w:pPr>
            <w:r w:rsidRPr="0009251F">
              <w:rPr>
                <w:szCs w:val="24"/>
              </w:rPr>
              <w:t xml:space="preserve">ПРОВЕРКА ЗА АДМИНИСТРАТИВНО СЪОТВЕТСТВИЕ И ДОПУСТИМОСТ НА ЗАЯВЛЕНИЕ ЗА ОДОБРЕНИЕ ПО МЯРКА </w:t>
            </w:r>
            <w:r w:rsidRPr="0009251F">
              <w:rPr>
                <w:szCs w:val="24"/>
                <w:lang w:val="ru-RU"/>
              </w:rPr>
              <w:t xml:space="preserve">7.2 </w:t>
            </w:r>
            <w:r w:rsidRPr="0009251F">
              <w:rPr>
                <w:szCs w:val="24"/>
              </w:rPr>
              <w:t>ИНВЕСТИЦИИ В СЪЗДАВАНЕТО, ПОДОБРЯВАНЕТО ИЛИ РАЗШИРЯВАНЕТО НА ВСИЧКИ ВИДОВЕ МАЛКА ПО МАЩАБИ ИНФРАСТРУКТУРА</w:t>
            </w:r>
            <w:r w:rsidRPr="0009251F">
              <w:rPr>
                <w:szCs w:val="24"/>
                <w:lang w:val="ru-RU"/>
              </w:rPr>
              <w:t xml:space="preserve"> 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</w:rPr>
              <w:t>Име на кандидата:</w:t>
            </w:r>
          </w:p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</w:rPr>
              <w:t>Идентификационен номер на заявлението:</w:t>
            </w:r>
          </w:p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  <w:trHeight w:val="700"/>
        </w:trPr>
        <w:tc>
          <w:tcPr>
            <w:tcW w:w="10774" w:type="dxa"/>
            <w:gridSpan w:val="13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ПРОВЕРКА ЗА АДМИНИСТРАТИВНО СЪОТВЕТСТВИЕ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№</w:t>
            </w:r>
          </w:p>
        </w:tc>
        <w:tc>
          <w:tcPr>
            <w:tcW w:w="6692" w:type="dxa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Изискване</w:t>
            </w:r>
          </w:p>
        </w:tc>
        <w:tc>
          <w:tcPr>
            <w:tcW w:w="567" w:type="dxa"/>
            <w:gridSpan w:val="2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ДА</w:t>
            </w:r>
          </w:p>
        </w:tc>
        <w:tc>
          <w:tcPr>
            <w:tcW w:w="567" w:type="dxa"/>
            <w:gridSpan w:val="3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НЕ</w:t>
            </w:r>
          </w:p>
        </w:tc>
        <w:tc>
          <w:tcPr>
            <w:tcW w:w="822" w:type="dxa"/>
            <w:gridSpan w:val="4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Неприложимо</w:t>
            </w:r>
          </w:p>
        </w:tc>
        <w:tc>
          <w:tcPr>
            <w:tcW w:w="1446" w:type="dxa"/>
            <w:gridSpan w:val="2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Бележки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Проектното предложение е подадено в ИСУН 2020 в срока, определен в поканата.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Формулярът за кандидатстване е по образец.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3.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Формулярът за кандидатстване е подписан с Квалифициран електронен подпис (КЕП) от законния представител на кандидата.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rStyle w:val="3oh-"/>
                <w:sz w:val="22"/>
              </w:rPr>
              <w:t>Когато формулярът за кандидатстване не е подписан с КЕП от законния представител на кандидата е прикачено изрично нотариално/и заверено/и пълномощно/и във формат „рdf“, От текста на пълномощното/ите става ясно, че лицето/лицата с право да представляват кандидата упълномощава/т пълномощника да подаде от негово/тяхно име формуляра за кандидатстване, като го подпише с КЕП и приложи документите, които са неразделна част от формуляра. - Заповед на кмета за кандидати общини, в случай че документите не се подават лично от него.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5.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Документите към формуляра за кандидатстване са пр</w:t>
            </w:r>
            <w:r w:rsidR="00A34248">
              <w:rPr>
                <w:szCs w:val="24"/>
              </w:rPr>
              <w:t>икачени във изискуемият формат.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6.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Документите качени в ИСУН 2020 са представени на български език. В случаите, когато оригиналният документ е изготвен на чужд език, той е придружен с превод на български език, извършен от заклет преводач, а когато документът е официален, по смисъла на Гражданския процесуален кодекс, той е легализиран или с апостил.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lastRenderedPageBreak/>
              <w:t>7.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Формуляра за кандидатстване е придружен със следните документи: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7372" w:type="dxa"/>
            <w:gridSpan w:val="2"/>
            <w:vAlign w:val="center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"/>
              <w:jc w:val="both"/>
              <w:rPr>
                <w:b/>
                <w:color w:val="000000"/>
                <w:szCs w:val="24"/>
              </w:rPr>
            </w:pPr>
            <w:r w:rsidRPr="0009251F">
              <w:rPr>
                <w:b/>
                <w:color w:val="000000"/>
                <w:sz w:val="22"/>
                <w:szCs w:val="24"/>
              </w:rPr>
              <w:t>ПРИДРУЖАВАЩИ ОБЩИ ДОКУМЕНТИ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Основна информация за проектното предложение по образец.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szCs w:val="24"/>
              </w:rPr>
              <w:t>Таблица за допустими инвестиции по образец на ДФЗ за Мярка 19.2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3.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Декларация /чл.19 и 20 от ЗЗЛД/,  по образец, съгласно приложение № 12 към чл. 47, ал. 2, т. 2 от Наредба № 22 </w:t>
            </w:r>
            <w:r w:rsidRPr="0009251F">
              <w:rPr>
                <w:szCs w:val="24"/>
              </w:rPr>
              <w:t>с подпис/и, печат.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Документ, издаден от обслужващата банка за банковата сметка на кандидата, по която ще бъде преведена финансовата помощ.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5.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Нотариално заверено изрично пълномощно - в случай че документите не се подават лично от кандидата, или заповед на кмета за кандидати общини</w:t>
            </w:r>
            <w:r w:rsidRPr="0009251F">
              <w:rPr>
                <w:szCs w:val="24"/>
              </w:rPr>
              <w:t>, в случай че документите не се подават лично от него.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6.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Копие от учредителен акт или устав, или дружествен договор когато кандидат/получател е лице, регистрирано по Закона за юридическите лица с нестопанска цел  или по Закона за народните читалища (не се изисква за кандидати общини).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7.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color w:val="000000"/>
              </w:rPr>
            </w:pPr>
            <w:r w:rsidRPr="0009251F">
              <w:rPr>
                <w:sz w:val="22"/>
              </w:rPr>
              <w:t xml:space="preserve">Свидетелство за съдимост от представляващия/те кандидата-     издадено не по-късно от 6 месеца от представянето им.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8.</w:t>
            </w:r>
          </w:p>
        </w:tc>
        <w:tc>
          <w:tcPr>
            <w:tcW w:w="6692" w:type="dxa"/>
          </w:tcPr>
          <w:p w:rsidR="005724E8" w:rsidRPr="0009251F" w:rsidRDefault="00A34248" w:rsidP="009B7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Декларация за нередности </w:t>
            </w:r>
            <w:r w:rsidR="005724E8" w:rsidRPr="0009251F">
              <w:rPr>
                <w:color w:val="000000"/>
                <w:szCs w:val="24"/>
              </w:rPr>
              <w:t xml:space="preserve"> от Наредба 22</w:t>
            </w:r>
            <w:r>
              <w:rPr>
                <w:color w:val="000000"/>
                <w:szCs w:val="24"/>
              </w:rPr>
              <w:t>, с подпис</w:t>
            </w:r>
            <w:r w:rsidR="009B7C20">
              <w:rPr>
                <w:color w:val="000000"/>
                <w:szCs w:val="24"/>
              </w:rPr>
              <w:t>/</w:t>
            </w:r>
            <w:r>
              <w:rPr>
                <w:color w:val="000000"/>
                <w:szCs w:val="24"/>
              </w:rPr>
              <w:t>и</w:t>
            </w:r>
            <w:r w:rsidR="009B7C20">
              <w:rPr>
                <w:color w:val="000000"/>
                <w:szCs w:val="24"/>
              </w:rPr>
              <w:t xml:space="preserve">, печат и сканирани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9B7C20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before="100" w:beforeAutospacing="1" w:after="100" w:afterAutospacing="1" w:line="240" w:lineRule="auto"/>
              <w:contextualSpacing/>
              <w:jc w:val="both"/>
              <w:rPr>
                <w:color w:val="000000"/>
                <w:szCs w:val="24"/>
              </w:rPr>
            </w:pPr>
            <w:r w:rsidRPr="0009251F">
              <w:rPr>
                <w:szCs w:val="24"/>
              </w:rPr>
              <w:t xml:space="preserve"> Декларация по чл. 25, ал. 2 от ЗУСЕСИФ с подпис/и, печат.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9B7C20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szCs w:val="24"/>
              </w:rPr>
              <w:t>Декларация за съгласие данните на кандидата да бъдат предоставени от НСИ на УО и ДФЗ-РА 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9B7C20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Решение на компетентния орган на ЮЛНЦ, решение на общото събрание /за кандидати читалища/ или решение на общинския съвет /за кандидати общини/ за кандидатстване по реда на настоящите Условия  за кандидатстване. 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9B7C20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Удостоверение за актуално правно състояние, издадено не по-рано от месеца, предхождащ датата на подаване на заявлението (не се изисква за кандидати общини.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9B7C20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</w:t>
            </w:r>
            <w:r w:rsidR="009B7C20">
              <w:rPr>
                <w:szCs w:val="24"/>
              </w:rPr>
              <w:t>3</w:t>
            </w:r>
            <w:r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before="100" w:beforeAutospacing="1" w:after="100" w:afterAutospacing="1" w:line="240" w:lineRule="auto"/>
              <w:contextualSpacing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Решение на общинския съвет, че дейностите, включени в    проектите, съответстват на приоритетите на общинския план за развитие на съответната община</w:t>
            </w:r>
            <w:r w:rsidR="000714C2">
              <w:rPr>
                <w:color w:val="000000"/>
                <w:szCs w:val="24"/>
              </w:rPr>
              <w:t xml:space="preserve"> (за кандидати общини)</w:t>
            </w:r>
            <w:r w:rsidRPr="0009251F">
              <w:rPr>
                <w:color w:val="000000"/>
                <w:szCs w:val="24"/>
              </w:rPr>
              <w:t xml:space="preserve">.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9B7C20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</w:t>
            </w:r>
            <w:r w:rsidR="009B7C20">
              <w:rPr>
                <w:szCs w:val="24"/>
              </w:rPr>
              <w:t>4</w:t>
            </w:r>
            <w:r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CA505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CA5058">
              <w:rPr>
                <w:color w:val="000000"/>
                <w:szCs w:val="24"/>
              </w:rPr>
              <w:t>Учредителен акт или Устав, когато кандадат/получател е лице регистрирано по ЗЮЛНЦ или по Закона за народните читалища. Представя се  във формат „pdf“. Документът се предоставя от всички кандидати, с изключение на кандидати общини.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9B7C20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</w:t>
            </w:r>
            <w:r w:rsidR="009B7C20">
              <w:rPr>
                <w:szCs w:val="24"/>
              </w:rPr>
              <w:t>5</w:t>
            </w:r>
            <w:r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CA505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CA5058">
              <w:rPr>
                <w:color w:val="000000"/>
                <w:szCs w:val="24"/>
              </w:rPr>
              <w:t xml:space="preserve">Удостоверение за липса на задължения към общината по седалище на кандидата, издадено не по-рано от 1 месец, </w:t>
            </w:r>
            <w:r w:rsidRPr="00CA5058">
              <w:rPr>
                <w:color w:val="000000"/>
                <w:szCs w:val="24"/>
              </w:rPr>
              <w:lastRenderedPageBreak/>
              <w:t>предхождащ датата на подаване на заявлението за подпомагане. Документът се предоставя от всички кандидати във формат „pdf“, с изключение на кандидатите общини.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9B7C20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</w:t>
            </w:r>
            <w:r w:rsidR="009B7C20">
              <w:rPr>
                <w:szCs w:val="24"/>
              </w:rPr>
              <w:t>6</w:t>
            </w:r>
            <w:r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Удостоверение, издадено от НАП, че ползвателят на помощта няма просрочени задължения, издадено не по-рано от 1 месец, предхождащ датата на подаване на проектното предложение.</w:t>
            </w:r>
            <w:r w:rsidRPr="0076521B">
              <w:rPr>
                <w:color w:val="000000"/>
                <w:szCs w:val="24"/>
                <w:lang w:val="ru-RU"/>
              </w:rPr>
              <w:t xml:space="preserve"> </w:t>
            </w:r>
            <w:r w:rsidRPr="0009251F">
              <w:rPr>
                <w:color w:val="000000"/>
                <w:szCs w:val="24"/>
              </w:rPr>
              <w:t>/без кандидати общини/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9B7C20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</w:t>
            </w:r>
            <w:r w:rsidR="009B7C20">
              <w:rPr>
                <w:szCs w:val="24"/>
              </w:rPr>
              <w:t>7</w:t>
            </w:r>
            <w:r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CA505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CA5058">
              <w:rPr>
                <w:color w:val="000000"/>
                <w:szCs w:val="24"/>
              </w:rPr>
              <w:t>Удостоверение за актуално правно състояние, удостоверение за ликвидация и удостоверение за несъстоятелност, издадени не по-рано от месеца, предхождащ датата на подаване на проектното предложение (не се изисква от кандидати общини и ЮЛНЦ и читалища регистрирани в Агенцията по вписванията). Представя се във формат „pdf“.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9B7C20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</w:t>
            </w:r>
            <w:r w:rsidR="009B7C20">
              <w:rPr>
                <w:szCs w:val="24"/>
              </w:rPr>
              <w:t>8</w:t>
            </w:r>
            <w:r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Декларация в оригинал по чл. 3 и 4 ЗМСП и справката за обобщените параметри на предприятието, което подава декларация (по образец, утвърден от министъра на икономиката и енергетиката) - </w:t>
            </w:r>
            <w:r w:rsidRPr="0009251F">
              <w:rPr>
                <w:i/>
                <w:color w:val="000000"/>
                <w:szCs w:val="24"/>
              </w:rPr>
              <w:t>важи за кандидати читалища и ЮЛНЦ.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9B7C20" w:rsidP="009B7C20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Инвентарна книга /или справка ДМА/ към датата на подаване на проектното предложение с разбивка по вид на актив, дата и цена на придобиване </w:t>
            </w:r>
            <w:r w:rsidRPr="0009251F">
              <w:rPr>
                <w:i/>
                <w:color w:val="000000"/>
                <w:szCs w:val="24"/>
              </w:rPr>
              <w:t>(важи за проекти, включващи инвестиции за закупуване на оборудване и/или обзавеждане)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9B7C20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Справка за дълготрайните активи - приложение към счетоводния баланс за предходната финансова година и/или за последния отчетен период. 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9B7C20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hd w:val="clear" w:color="auto" w:fill="FEFEFE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 разрешително от компетентния орган по околна среда (Регионална инспекция по околната среда и водите/Министерство на околната среда и водите/Басейнова дирекция), издадени по реда на Закона за опазване на околната среда, Закона за биологичното разнообразие и/или Закона за водите (когато е приложимо).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9B7C20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Становище от съответната басейнова дирекция, доказващо, че обектите, предмет на инвестицията, не противоречат на плановете за управление на речните басейни в случаите на инвестиции с дейности по напояване, водовземане, водоснабдяване.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9B7C20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lastRenderedPageBreak/>
              <w:t>2</w:t>
            </w:r>
            <w:r w:rsidR="009B7C20">
              <w:rPr>
                <w:szCs w:val="24"/>
              </w:rPr>
              <w:t>3</w:t>
            </w:r>
            <w:r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Документ за собственост на земя и/или друг вид недвижими имоти, обект на инвестицията – важи за случаите, когато проектът ще се изпълнява върху имот – собственост на кандидата (</w:t>
            </w:r>
            <w:r w:rsidRPr="0009251F">
              <w:rPr>
                <w:i/>
                <w:color w:val="000000"/>
                <w:szCs w:val="24"/>
              </w:rPr>
              <w:t>не се изисква за обекти посочени в чл. 56, ал. 2 от Закона за общинската собственост</w:t>
            </w:r>
            <w:r w:rsidRPr="0009251F">
              <w:rPr>
                <w:color w:val="000000"/>
                <w:szCs w:val="24"/>
              </w:rPr>
              <w:t>)</w:t>
            </w:r>
            <w:r w:rsidRPr="0009251F">
              <w:rPr>
                <w:i/>
                <w:color w:val="000000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9B7C20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6679C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Учредено право на строеж върху имота за срок не по-малко от </w:t>
            </w:r>
            <w:r w:rsidR="006679C1">
              <w:rPr>
                <w:color w:val="000000"/>
                <w:szCs w:val="24"/>
              </w:rPr>
              <w:t>6</w:t>
            </w:r>
            <w:r w:rsidRPr="0009251F">
              <w:rPr>
                <w:color w:val="000000"/>
                <w:szCs w:val="24"/>
              </w:rPr>
              <w:t xml:space="preserve"> години, считано от датата на подаване на проектното предложение /когато е учредено срочно право на строеж/ - в случай на кандидатстване за разходи за строително-монтажни работи, за които се изисква разрешение за строеж съгласно Закона за устройство на територията.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9B7C20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</w:t>
            </w:r>
            <w:r w:rsidR="009B7C20">
              <w:rPr>
                <w:szCs w:val="24"/>
              </w:rPr>
              <w:t>5</w:t>
            </w:r>
            <w:r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6679C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Документ за ползване на имота за срок не по-малко от </w:t>
            </w:r>
            <w:r w:rsidR="006679C1">
              <w:rPr>
                <w:color w:val="000000"/>
                <w:szCs w:val="24"/>
              </w:rPr>
              <w:t>6</w:t>
            </w:r>
            <w:r w:rsidRPr="0009251F">
              <w:rPr>
                <w:color w:val="000000"/>
                <w:szCs w:val="24"/>
              </w:rPr>
              <w:t xml:space="preserve"> години, считано от датата на подаване на проектното предложение - в случай на кандидатстване за разходи за закупуване и/или инсталиране на оборудване и/или съоръжения и/или обновяване на сгради и/или помещения и строително-монтажни работи, за които не се изисква издаване на разрешение за строеж съгласно Закона за устройство на територията.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6679C1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</w:t>
            </w:r>
            <w:r w:rsidR="006679C1">
              <w:rPr>
                <w:szCs w:val="24"/>
              </w:rPr>
              <w:t>6</w:t>
            </w:r>
            <w:r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Заснемане на обекта/съоръжението и/или архитектурен план на сградата, съоръжението, обекта, който ще се изгражда, ремонтира или обновява </w:t>
            </w:r>
            <w:r w:rsidRPr="0009251F">
              <w:rPr>
                <w:i/>
                <w:color w:val="000000"/>
                <w:szCs w:val="24"/>
              </w:rPr>
              <w:t xml:space="preserve">(важи, в случай че проектът включва разходи за строително-монтажни работи и за тяхното извършване не се изисква одобрен инвестиционен проект съгласно </w:t>
            </w:r>
            <w:hyperlink r:id="rId7" w:history="1">
              <w:r w:rsidRPr="0009251F">
                <w:rPr>
                  <w:i/>
                  <w:color w:val="000000"/>
                  <w:szCs w:val="24"/>
                </w:rPr>
                <w:t>Закона за устройство на територията</w:t>
              </w:r>
            </w:hyperlink>
            <w:r w:rsidRPr="0009251F">
              <w:rPr>
                <w:i/>
                <w:color w:val="000000"/>
                <w:szCs w:val="24"/>
              </w:rPr>
              <w:t>)</w:t>
            </w:r>
            <w:r w:rsidRPr="0009251F">
              <w:rPr>
                <w:color w:val="000000"/>
                <w:szCs w:val="24"/>
              </w:rPr>
              <w:t>. За инвестиционни проекти, които включват обекти недвижими културни ценности и графично и фотозаснемане на обекта и съгласувателно становище, издадено от Министерството на културата.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6679C1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</w:t>
            </w:r>
            <w:r w:rsidR="006679C1">
              <w:rPr>
                <w:szCs w:val="24"/>
              </w:rPr>
              <w:t>7</w:t>
            </w:r>
            <w:r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Одобрен инвестиционен проект, изработен във фаза „Технически проект“ или „Работен проект“ в съответствие с изискванията на </w:t>
            </w:r>
            <w:hyperlink r:id="rId8" w:history="1">
              <w:r w:rsidRPr="0009251F">
                <w:rPr>
                  <w:color w:val="000000"/>
                  <w:szCs w:val="24"/>
                </w:rPr>
                <w:t>ЗУТ</w:t>
              </w:r>
            </w:hyperlink>
            <w:r w:rsidRPr="0009251F">
              <w:rPr>
                <w:color w:val="000000"/>
                <w:szCs w:val="24"/>
              </w:rPr>
              <w:t xml:space="preserve"> и </w:t>
            </w:r>
            <w:hyperlink r:id="rId9" w:history="1">
              <w:r w:rsidRPr="0009251F">
                <w:rPr>
                  <w:color w:val="000000"/>
                  <w:szCs w:val="24"/>
                </w:rPr>
                <w:t>Наредба № 4 от 2001 г. за обхвата и съдържанието на инвестиционните проекти</w:t>
              </w:r>
            </w:hyperlink>
            <w:r w:rsidRPr="0009251F">
              <w:rPr>
                <w:color w:val="000000"/>
                <w:szCs w:val="24"/>
              </w:rPr>
              <w:t xml:space="preserve"> </w:t>
            </w:r>
            <w:r w:rsidRPr="0009251F">
              <w:rPr>
                <w:i/>
                <w:color w:val="000000"/>
                <w:szCs w:val="24"/>
              </w:rPr>
              <w:t xml:space="preserve">(важи, в случай че проектът включва разходи за строително-монтажни работи и за тяхното извършване се изисква одобрен инвестиционен проект съгласно </w:t>
            </w:r>
            <w:hyperlink r:id="rId10" w:history="1">
              <w:r w:rsidRPr="0009251F">
                <w:rPr>
                  <w:i/>
                  <w:color w:val="000000"/>
                  <w:szCs w:val="24"/>
                </w:rPr>
                <w:t>Закона за устройство на територията</w:t>
              </w:r>
            </w:hyperlink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6679C1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</w:t>
            </w:r>
            <w:r w:rsidR="006679C1">
              <w:rPr>
                <w:szCs w:val="24"/>
              </w:rPr>
              <w:t>8</w:t>
            </w:r>
            <w:r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Подробни количествени сметки, заверени от правоспособно лице. За инвестиционни проекти, които включват обекти недвижими културни ценности, за дейности по реставрация количествените сметки трябва да са заверени от лица, вписани в регистъра по </w:t>
            </w:r>
            <w:hyperlink r:id="rId11" w:history="1">
              <w:r w:rsidRPr="0009251F">
                <w:rPr>
                  <w:color w:val="000000"/>
                  <w:szCs w:val="24"/>
                </w:rPr>
                <w:t>чл. 165 от Закона за културното наследство</w:t>
              </w:r>
            </w:hyperlink>
            <w:r w:rsidRPr="0009251F">
              <w:rPr>
                <w:color w:val="000000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6679C1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szCs w:val="24"/>
              </w:rPr>
              <w:t xml:space="preserve">Разрешение за строеж </w:t>
            </w:r>
            <w:r w:rsidRPr="0009251F">
              <w:rPr>
                <w:i/>
                <w:szCs w:val="24"/>
              </w:rPr>
              <w:t xml:space="preserve">(важи в случай че проектът включва разходи за строително-монтажни работи и за тяхното </w:t>
            </w:r>
            <w:r w:rsidRPr="0009251F">
              <w:rPr>
                <w:i/>
                <w:szCs w:val="24"/>
              </w:rPr>
              <w:lastRenderedPageBreak/>
              <w:t xml:space="preserve">извършване се изисква издаване на разрешение за строеж съгласно </w:t>
            </w:r>
            <w:hyperlink r:id="rId12" w:history="1">
              <w:r w:rsidRPr="0009251F">
                <w:rPr>
                  <w:i/>
                  <w:szCs w:val="24"/>
                </w:rPr>
                <w:t>ЗУТ</w:t>
              </w:r>
            </w:hyperlink>
            <w:r w:rsidRPr="0009251F">
              <w:rPr>
                <w:i/>
                <w:szCs w:val="24"/>
              </w:rPr>
              <w:t>)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6679C1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3</w:t>
            </w:r>
            <w:r w:rsidR="006679C1">
              <w:rPr>
                <w:szCs w:val="24"/>
              </w:rPr>
              <w:t>0</w:t>
            </w:r>
            <w:r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color w:val="000000"/>
                <w:szCs w:val="24"/>
                <w:lang w:val="ru-RU"/>
              </w:rPr>
            </w:pPr>
            <w:r w:rsidRPr="0009251F">
              <w:rPr>
                <w:szCs w:val="24"/>
              </w:rPr>
              <w:t xml:space="preserve">Становище на главния архитект с подробно описание на инвестиционното намерение, че строежът не се нуждае от издаване на разрешение за строеж </w:t>
            </w:r>
            <w:r w:rsidRPr="0009251F">
              <w:rPr>
                <w:i/>
                <w:szCs w:val="24"/>
              </w:rPr>
              <w:t xml:space="preserve">(важи, в случай че проектът включва разходи за строително-монтажни работи и за тях не се изисква издаване на разрешение за строеж съгласно </w:t>
            </w:r>
            <w:hyperlink r:id="rId13" w:history="1">
              <w:r w:rsidRPr="0009251F">
                <w:rPr>
                  <w:i/>
                  <w:szCs w:val="24"/>
                </w:rPr>
                <w:t>ЗУТ</w:t>
              </w:r>
            </w:hyperlink>
            <w:r w:rsidRPr="0009251F">
              <w:rPr>
                <w:i/>
                <w:szCs w:val="24"/>
              </w:rPr>
              <w:t>)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6679C1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Разрешение за поставяне, издадено в съответствие със </w:t>
            </w:r>
            <w:hyperlink r:id="rId14" w:history="1">
              <w:r w:rsidRPr="0009251F">
                <w:rPr>
                  <w:color w:val="000000"/>
                  <w:szCs w:val="24"/>
                </w:rPr>
                <w:t>ЗУТ</w:t>
              </w:r>
            </w:hyperlink>
            <w:r w:rsidRPr="0009251F">
              <w:rPr>
                <w:color w:val="000000"/>
                <w:szCs w:val="24"/>
              </w:rPr>
              <w:t xml:space="preserve"> </w:t>
            </w:r>
            <w:r w:rsidRPr="0009251F">
              <w:rPr>
                <w:i/>
                <w:color w:val="000000"/>
                <w:szCs w:val="24"/>
              </w:rPr>
              <w:t>(важи, в случай че проектът включва разходи за преместваеми обекти и елементи на градското обзавеждане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6679C1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Подписани  количествено-стойностни сметки</w:t>
            </w:r>
            <w:r w:rsidRPr="0009251F">
              <w:rPr>
                <w:color w:val="000000"/>
                <w:szCs w:val="24"/>
                <w:lang w:val="ru-RU"/>
              </w:rPr>
              <w:t>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6679C1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 w:val="22"/>
                <w:szCs w:val="24"/>
              </w:rPr>
              <w:t>33</w:t>
            </w:r>
            <w:r w:rsidR="005724E8" w:rsidRPr="0009251F">
              <w:rPr>
                <w:sz w:val="22"/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Удостоверение от НИНКН за статута на обекта като недвижима културна ценност ((</w:t>
            </w:r>
            <w:r w:rsidRPr="0009251F">
              <w:rPr>
                <w:i/>
                <w:color w:val="000000"/>
                <w:szCs w:val="24"/>
              </w:rPr>
              <w:t>Само в случаите, когато дейността включва реконструкция и/или рехабилитация и/или ремонт и/или реставрация и/или обновяване.</w:t>
            </w:r>
            <w:r w:rsidRPr="0009251F">
              <w:rPr>
                <w:i/>
                <w:color w:val="000000"/>
                <w:szCs w:val="24"/>
                <w:lang w:val="ru-RU"/>
              </w:rPr>
              <w:t>Н</w:t>
            </w:r>
            <w:r w:rsidRPr="0009251F">
              <w:rPr>
                <w:i/>
                <w:color w:val="000000"/>
                <w:szCs w:val="24"/>
              </w:rPr>
              <w:t>е се представя за дейности включващи обекти ново строителство</w:t>
            </w:r>
            <w:r w:rsidRPr="0009251F">
              <w:rPr>
                <w:color w:val="000000"/>
                <w:szCs w:val="24"/>
              </w:rPr>
              <w:t>)</w:t>
            </w:r>
            <w:r w:rsidRPr="0009251F">
              <w:rPr>
                <w:color w:val="000000"/>
                <w:szCs w:val="24"/>
                <w:lang w:val="ru-RU"/>
              </w:rPr>
              <w:t>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6679C1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 w:val="22"/>
                <w:szCs w:val="24"/>
              </w:rPr>
              <w:t>34</w:t>
            </w:r>
            <w:r w:rsidR="005724E8" w:rsidRPr="0009251F">
              <w:rPr>
                <w:sz w:val="22"/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  <w:hyperlink r:id="rId15" w:history="1">
              <w:r w:rsidRPr="0009251F">
                <w:rPr>
                  <w:color w:val="000000"/>
                  <w:szCs w:val="24"/>
                </w:rPr>
                <w:t>глава 23 от Наредба № 4 от 2001 г. за обхвата и съдържанието на инвестиционните проекти</w:t>
              </w:r>
            </w:hyperlink>
            <w:r w:rsidRPr="0009251F">
              <w:rPr>
                <w:color w:val="000000"/>
                <w:szCs w:val="24"/>
              </w:rPr>
              <w:t xml:space="preserve"> (</w:t>
            </w:r>
            <w:r w:rsidRPr="0009251F">
              <w:rPr>
                <w:i/>
                <w:color w:val="000000"/>
                <w:szCs w:val="24"/>
              </w:rPr>
              <w:t>изисква се само за инвестиционни проекти, които включват обекти недвижими културни ценности</w:t>
            </w:r>
            <w:r w:rsidRPr="0009251F">
              <w:rPr>
                <w:color w:val="000000"/>
                <w:szCs w:val="24"/>
              </w:rPr>
              <w:t>)</w:t>
            </w:r>
            <w:r w:rsidRPr="0009251F">
              <w:rPr>
                <w:color w:val="000000"/>
                <w:szCs w:val="24"/>
                <w:lang w:val="ru-RU"/>
              </w:rPr>
              <w:t>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6679C1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6679C1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Предварителни или окончателни договори за услуги, работи, доставки - обект на инвестицията, включително с посочени марка, модел, цена в левове или евро с посочен ДДС и срок за изпълнение. В случаите на инвестиции за строително-монтажни работи към договорите се прилагат и количествено-стойностни сметки на хартиен и електронен носител  </w:t>
            </w:r>
            <w:r w:rsidRPr="0009251F">
              <w:rPr>
                <w:i/>
                <w:color w:val="000000"/>
                <w:szCs w:val="24"/>
              </w:rPr>
              <w:t>(важи в случаите, когато кандидатът не се явява възложител по чл. 7 и чл. 5 и 6 от Закона за обществените поръчки)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6679C1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 w:val="22"/>
                <w:szCs w:val="24"/>
              </w:rPr>
              <w:t>3</w:t>
            </w:r>
            <w:r w:rsidR="006679C1">
              <w:rPr>
                <w:sz w:val="22"/>
                <w:szCs w:val="24"/>
              </w:rPr>
              <w:t>7</w:t>
            </w:r>
            <w:r w:rsidRPr="0009251F">
              <w:rPr>
                <w:sz w:val="22"/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szCs w:val="24"/>
              </w:rPr>
              <w:t>Фактури, придружени с платежни нареждания, за извършени разходи преди подаване на проектното предложение към стратегията за ВОМР за разходи за предпроектни проучвания, такси, възнаграждение на архитекти, инженери и консултантски услуги, извършени след 1 януари 2014 г., ведно с банкови извлечения;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6679C1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3</w:t>
            </w:r>
            <w:r w:rsidR="006679C1">
              <w:rPr>
                <w:szCs w:val="24"/>
              </w:rPr>
              <w:t>8</w:t>
            </w:r>
            <w:r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Оферта и/или извлечение от каталог на </w:t>
            </w:r>
            <w:r w:rsidRPr="0009251F">
              <w:rPr>
                <w:color w:val="000000"/>
                <w:szCs w:val="24"/>
              </w:rPr>
              <w:lastRenderedPageBreak/>
              <w:t>производител/доставчик/строител и/или проучване в интернет за всяка отделна инвестиция в дълготрайни активи - с предложена цена от производителя/доставчика/строителя, когато кандидатът планира да провежда процедура за избор на изпълнител по реда на ПМС № 160 или по Закона за обществените поръчки след сключване на договор за предоставяне на финансова помощ (когато е приложимо);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6679C1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Сканирано копие на всички документи от проведената съгласно изискванията по </w:t>
            </w:r>
            <w:hyperlink r:id="rId16" w:history="1">
              <w:r w:rsidRPr="0009251F">
                <w:rPr>
                  <w:color w:val="000000"/>
                  <w:szCs w:val="24"/>
                </w:rPr>
                <w:t>ЗОП</w:t>
              </w:r>
            </w:hyperlink>
            <w:r w:rsidRPr="0009251F">
              <w:rPr>
                <w:color w:val="000000"/>
                <w:szCs w:val="24"/>
              </w:rPr>
              <w:t xml:space="preserve"> процедура за изпълнение на дейностите по проекта (</w:t>
            </w:r>
            <w:r w:rsidRPr="0009251F">
              <w:rPr>
                <w:szCs w:val="24"/>
              </w:rPr>
              <w:t xml:space="preserve">архитекти, инженери и консултанти, извършени преди подаване на проектното предложение, за бенефициент, който се явява възложител по чл. 5 и 6 от Закона за обществените поръчки)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6679C1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</w:t>
            </w:r>
            <w:r w:rsidR="006679C1">
              <w:rPr>
                <w:szCs w:val="24"/>
              </w:rPr>
              <w:t>0</w:t>
            </w:r>
            <w:r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CA505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Договор за финансов лизинг с приложен към него погасителен план за изплащане на лизинговите вноски (важи, в случай че проектът включва разходи за закупуване на активи чрез финансов лизинг);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6679C1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41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tabs>
                <w:tab w:val="left" w:pos="851"/>
              </w:tabs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Една независима оферта в оригинал, която съдържа наименованието на оферента, срока на валидност на офертата, датата на издаване на офертата, подпис и печат на оферента, подробна техническа спецификация на активите/услугите, цена, определена в левове или евро, с посочен ДДС </w:t>
            </w:r>
            <w:r w:rsidRPr="0009251F">
              <w:rPr>
                <w:szCs w:val="24"/>
              </w:rPr>
              <w:t>(</w:t>
            </w:r>
            <w:r w:rsidRPr="0009251F">
              <w:rPr>
                <w:i/>
                <w:szCs w:val="24"/>
              </w:rPr>
              <w:t>важи за случаите когато има инвестиции с определени референтни цени</w:t>
            </w:r>
            <w:r w:rsidRPr="0009251F">
              <w:rPr>
                <w:szCs w:val="24"/>
              </w:rPr>
              <w:t xml:space="preserve">). </w:t>
            </w:r>
            <w:r w:rsidRPr="0009251F">
              <w:rPr>
                <w:color w:val="000000"/>
                <w:szCs w:val="24"/>
              </w:rPr>
              <w:t>В случаите на инвестиции за строително-монтажни работи към договорите се прилагат и количествено-стойностни сметки във формат "xls".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6679C1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tabs>
                <w:tab w:val="left" w:pos="851"/>
              </w:tabs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Най-малко три съпоставими независими оферти в оригинал, които съдържат наименование на оферента, срока на валидност на офертата, датата на издаване на офертата, подпис и печат на оферента, подробна техническа спецификация на активите/услугите, цена, определена в левове или евро, с посочен ДДС </w:t>
            </w:r>
            <w:r w:rsidRPr="0009251F">
              <w:rPr>
                <w:i/>
                <w:iCs/>
                <w:color w:val="000000"/>
                <w:szCs w:val="24"/>
              </w:rPr>
              <w:t xml:space="preserve">/важи в случаите на заявени разходи, за които няма референтини цени/.  </w:t>
            </w:r>
            <w:r w:rsidRPr="0009251F">
              <w:rPr>
                <w:color w:val="000000"/>
                <w:szCs w:val="24"/>
              </w:rPr>
              <w:t xml:space="preserve">В случаите на инвестиции за строително-монтажни работи към договорите се прилагат и количествено-стойностни сметки. Кандидатът представя и запитване за оферта по образец.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6679C1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43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Решение на кандидата за избор на доставчик/изпълнител , а когато избраната оферта не е с най-ниска цена - и писмена обосновка за мотивите, обусловили избора му;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6679C1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</w:t>
            </w:r>
            <w:r w:rsidR="006679C1">
              <w:rPr>
                <w:szCs w:val="24"/>
              </w:rPr>
              <w:t>4</w:t>
            </w:r>
            <w:r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В случаите, когато оферентите са чуждестранни лица, следва да представят документ за правосубектност съгласно националното им законодателство;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6679C1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45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Най-малко три съпоставими независими оферти в оригинал, </w:t>
            </w:r>
            <w:r w:rsidRPr="0009251F">
              <w:rPr>
                <w:color w:val="000000"/>
                <w:szCs w:val="24"/>
              </w:rPr>
              <w:lastRenderedPageBreak/>
              <w:t>които имат най-малко следното минимално съдържание - наименование на офертата, срок на валидност на офертата, дата на издаване на офертата, подпис и печат на офертата, техническо предложение, ценово предложение в левове с посочен ДДС (важи за кандидати, възложители по ЗОП).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6679C1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46</w:t>
            </w:r>
            <w:r w:rsidR="005724E8"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Решение за определяне на стойността на разхода, за който се кандидатства, с включена обосновка за мотивите, обосновали избора (важи за кандидати, възложители по ЗОП)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6679C1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</w:t>
            </w:r>
            <w:r w:rsidR="006679C1">
              <w:rPr>
                <w:szCs w:val="24"/>
              </w:rPr>
              <w:t>7</w:t>
            </w:r>
            <w:r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rPr>
                <w:color w:val="000000"/>
                <w:szCs w:val="24"/>
              </w:rPr>
            </w:pPr>
            <w:r w:rsidRPr="0009251F">
              <w:rPr>
                <w:szCs w:val="24"/>
              </w:rPr>
              <w:t>Анализ за социално-икономическите ползи за развитието на селския район по образец  и Анализ разходи-ползи / финансов анализ - по образец, утвърден от изпълнителния директор на ДФЗ. Представят се във формат „</w:t>
            </w:r>
            <w:proofErr w:type="spellStart"/>
            <w:r w:rsidRPr="0009251F">
              <w:rPr>
                <w:szCs w:val="24"/>
              </w:rPr>
              <w:t>pdf</w:t>
            </w:r>
            <w:proofErr w:type="spellEnd"/>
            <w:r w:rsidRPr="0009251F">
              <w:rPr>
                <w:szCs w:val="24"/>
              </w:rPr>
              <w:t>“ и формат –„</w:t>
            </w:r>
            <w:proofErr w:type="spellStart"/>
            <w:r w:rsidRPr="0009251F">
              <w:rPr>
                <w:szCs w:val="24"/>
                <w:lang w:val="en-US"/>
              </w:rPr>
              <w:t>xls</w:t>
            </w:r>
            <w:proofErr w:type="spellEnd"/>
            <w:r w:rsidRPr="0009251F">
              <w:rPr>
                <w:szCs w:val="24"/>
              </w:rPr>
              <w:t>“, „</w:t>
            </w:r>
            <w:proofErr w:type="spellStart"/>
            <w:r w:rsidRPr="0009251F">
              <w:rPr>
                <w:szCs w:val="24"/>
              </w:rPr>
              <w:t>xls</w:t>
            </w:r>
            <w:proofErr w:type="spellEnd"/>
            <w:r w:rsidRPr="0009251F">
              <w:rPr>
                <w:szCs w:val="24"/>
                <w:lang w:val="en-US"/>
              </w:rPr>
              <w:t>x</w:t>
            </w:r>
            <w:r w:rsidRPr="0009251F">
              <w:rPr>
                <w:szCs w:val="24"/>
              </w:rPr>
              <w:t>“.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6679C1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</w:t>
            </w:r>
            <w:r w:rsidR="006679C1">
              <w:rPr>
                <w:szCs w:val="24"/>
              </w:rPr>
              <w:t>8</w:t>
            </w:r>
            <w:r w:rsidRPr="0009251F">
              <w:rPr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</w:rPr>
              <w:t>Дек</w:t>
            </w:r>
            <w:r w:rsidR="000F4DBB">
              <w:rPr>
                <w:szCs w:val="24"/>
              </w:rPr>
              <w:t>ларация за свързаност</w:t>
            </w:r>
            <w:r w:rsidRPr="0009251F">
              <w:rPr>
                <w:szCs w:val="24"/>
              </w:rPr>
              <w:t>.</w:t>
            </w:r>
            <w:r w:rsidR="000F4DBB" w:rsidRPr="0009251F">
              <w:rPr>
                <w:szCs w:val="24"/>
              </w:rPr>
              <w:t xml:space="preserve"> </w:t>
            </w:r>
            <w:r w:rsidR="000F4DBB">
              <w:rPr>
                <w:szCs w:val="24"/>
              </w:rPr>
              <w:t>Представя</w:t>
            </w:r>
            <w:r w:rsidR="000F4DBB" w:rsidRPr="0009251F">
              <w:rPr>
                <w:szCs w:val="24"/>
              </w:rPr>
              <w:t xml:space="preserve"> се във формат „</w:t>
            </w:r>
            <w:proofErr w:type="spellStart"/>
            <w:r w:rsidR="000F4DBB" w:rsidRPr="0009251F">
              <w:rPr>
                <w:szCs w:val="24"/>
              </w:rPr>
              <w:t>pdf</w:t>
            </w:r>
            <w:proofErr w:type="spellEnd"/>
            <w:r w:rsidR="000F4DBB" w:rsidRPr="0009251F">
              <w:rPr>
                <w:szCs w:val="24"/>
              </w:rPr>
              <w:t>“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0F4DBB" w:rsidP="0009251F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 w:val="22"/>
                <w:szCs w:val="24"/>
              </w:rPr>
              <w:t>49</w:t>
            </w:r>
            <w:r w:rsidR="005724E8" w:rsidRPr="0009251F">
              <w:rPr>
                <w:sz w:val="22"/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color w:val="000000"/>
                <w:szCs w:val="24"/>
              </w:rPr>
              <w:t>Формуляр за наблюдение изпълнението на дейностите по проекта по подмярка 7.2 "Инвестиции в създаването, подобряването или разширяването на всички видове малка по мащаби инфраструктура".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F4DBB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 w:val="22"/>
                <w:szCs w:val="24"/>
              </w:rPr>
              <w:t>5</w:t>
            </w:r>
            <w:r w:rsidR="000F4DBB">
              <w:rPr>
                <w:sz w:val="22"/>
                <w:szCs w:val="24"/>
              </w:rPr>
              <w:t>0</w:t>
            </w:r>
            <w:r w:rsidRPr="0009251F">
              <w:rPr>
                <w:sz w:val="22"/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Формуляр за мониторинг по подмярка 19.2 "Прилагане на операции в рамките на стратегии за ВОМР".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F4DBB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 w:val="22"/>
                <w:szCs w:val="24"/>
              </w:rPr>
              <w:t>5</w:t>
            </w:r>
            <w:r w:rsidR="000F4DBB">
              <w:rPr>
                <w:sz w:val="22"/>
                <w:szCs w:val="24"/>
              </w:rPr>
              <w:t>1</w:t>
            </w:r>
            <w:r w:rsidRPr="0009251F">
              <w:rPr>
                <w:sz w:val="22"/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Декларация за липса или наличие на двойно финансиране по проекта.</w:t>
            </w:r>
            <w:r w:rsidR="000F4DBB">
              <w:rPr>
                <w:szCs w:val="24"/>
              </w:rPr>
              <w:t xml:space="preserve"> </w:t>
            </w:r>
            <w:r w:rsidR="000F4DBB">
              <w:rPr>
                <w:szCs w:val="24"/>
              </w:rPr>
              <w:t>Представя</w:t>
            </w:r>
            <w:r w:rsidR="000F4DBB" w:rsidRPr="0009251F">
              <w:rPr>
                <w:szCs w:val="24"/>
              </w:rPr>
              <w:t xml:space="preserve"> се във формат „</w:t>
            </w:r>
            <w:proofErr w:type="spellStart"/>
            <w:r w:rsidR="000F4DBB" w:rsidRPr="0009251F">
              <w:rPr>
                <w:szCs w:val="24"/>
              </w:rPr>
              <w:t>pdf</w:t>
            </w:r>
            <w:proofErr w:type="spellEnd"/>
            <w:r w:rsidR="000F4DBB" w:rsidRPr="0009251F">
              <w:rPr>
                <w:szCs w:val="24"/>
              </w:rPr>
              <w:t>“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F4DBB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 w:val="22"/>
                <w:szCs w:val="24"/>
              </w:rPr>
              <w:t>5</w:t>
            </w:r>
            <w:r w:rsidR="000F4DBB">
              <w:rPr>
                <w:sz w:val="22"/>
                <w:szCs w:val="24"/>
              </w:rPr>
              <w:t>2</w:t>
            </w:r>
            <w:r w:rsidRPr="0009251F">
              <w:rPr>
                <w:sz w:val="22"/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color w:val="000000"/>
                <w:szCs w:val="24"/>
              </w:rPr>
              <w:t>Декларация за изкуствено създадени условия и функционална несамостоятелност.</w:t>
            </w:r>
            <w:r w:rsidR="000F4DBB">
              <w:rPr>
                <w:szCs w:val="24"/>
              </w:rPr>
              <w:t xml:space="preserve"> </w:t>
            </w:r>
            <w:r w:rsidR="000F4DBB">
              <w:rPr>
                <w:szCs w:val="24"/>
              </w:rPr>
              <w:t>Представя</w:t>
            </w:r>
            <w:r w:rsidR="000F4DBB" w:rsidRPr="0009251F">
              <w:rPr>
                <w:szCs w:val="24"/>
              </w:rPr>
              <w:t xml:space="preserve"> се във формат „</w:t>
            </w:r>
            <w:proofErr w:type="spellStart"/>
            <w:r w:rsidR="000F4DBB" w:rsidRPr="0009251F">
              <w:rPr>
                <w:szCs w:val="24"/>
              </w:rPr>
              <w:t>pdf</w:t>
            </w:r>
            <w:proofErr w:type="spellEnd"/>
            <w:r w:rsidR="000F4DBB" w:rsidRPr="0009251F">
              <w:rPr>
                <w:szCs w:val="24"/>
              </w:rPr>
              <w:t>“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F4DBB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 w:val="22"/>
                <w:szCs w:val="24"/>
              </w:rPr>
              <w:t>5</w:t>
            </w:r>
            <w:r w:rsidR="000F4DBB">
              <w:rPr>
                <w:sz w:val="22"/>
                <w:szCs w:val="24"/>
              </w:rPr>
              <w:t>3</w:t>
            </w:r>
            <w:r w:rsidRPr="0009251F">
              <w:rPr>
                <w:sz w:val="22"/>
                <w:szCs w:val="24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before="100" w:beforeAutospacing="1" w:after="100" w:afterAutospacing="1" w:line="240" w:lineRule="auto"/>
              <w:contextualSpacing/>
              <w:jc w:val="both"/>
              <w:rPr>
                <w:color w:val="000000"/>
                <w:szCs w:val="24"/>
              </w:rPr>
            </w:pPr>
            <w:r w:rsidRPr="0009251F">
              <w:rPr>
                <w:szCs w:val="24"/>
              </w:rPr>
              <w:t>Декларация за дейността, както и годишен финансово-счетоводен отчет, от който да е видно финансово-счетоводно (в т.ч. аналитично) обособяване на икономическата и неикономическа дейност. (когато е приложимо)</w:t>
            </w:r>
            <w:r w:rsidRPr="0009251F">
              <w:rPr>
                <w:sz w:val="22"/>
                <w:szCs w:val="24"/>
              </w:rPr>
              <w:t xml:space="preserve"> </w:t>
            </w:r>
            <w:r w:rsidRPr="0009251F">
              <w:rPr>
                <w:szCs w:val="24"/>
              </w:rPr>
              <w:t>Представят се във формат „pdf“.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0F4DBB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F4DBB" w:rsidRPr="0009251F" w:rsidRDefault="000F4DBB" w:rsidP="000F4DBB">
            <w:pPr>
              <w:spacing w:after="0" w:line="240" w:lineRule="auto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54.</w:t>
            </w:r>
          </w:p>
        </w:tc>
        <w:tc>
          <w:tcPr>
            <w:tcW w:w="6692" w:type="dxa"/>
          </w:tcPr>
          <w:p w:rsidR="000F4DBB" w:rsidRPr="0009251F" w:rsidRDefault="000F4DBB" w:rsidP="0009251F">
            <w:pPr>
              <w:spacing w:before="100" w:beforeAutospacing="1" w:after="100" w:afterAutospacing="1" w:line="240" w:lineRule="auto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Декларация за липса на основания за отстраняване.</w:t>
            </w:r>
            <w:r w:rsidRPr="000F4DBB">
              <w:rPr>
                <w:szCs w:val="24"/>
              </w:rPr>
              <w:t xml:space="preserve"> Представя се във формат „</w:t>
            </w:r>
            <w:proofErr w:type="spellStart"/>
            <w:r w:rsidRPr="000F4DBB">
              <w:rPr>
                <w:szCs w:val="24"/>
              </w:rPr>
              <w:t>pdf</w:t>
            </w:r>
            <w:proofErr w:type="spellEnd"/>
            <w:r w:rsidRPr="000F4DBB">
              <w:rPr>
                <w:szCs w:val="24"/>
              </w:rPr>
              <w:t>“</w:t>
            </w:r>
          </w:p>
        </w:tc>
        <w:tc>
          <w:tcPr>
            <w:tcW w:w="567" w:type="dxa"/>
            <w:gridSpan w:val="2"/>
          </w:tcPr>
          <w:p w:rsidR="000F4DBB" w:rsidRPr="0009251F" w:rsidRDefault="000F4DBB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0F4DBB" w:rsidRPr="0009251F" w:rsidRDefault="000F4DBB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0F4DBB" w:rsidRPr="0009251F" w:rsidRDefault="000F4DBB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0F4DBB" w:rsidRPr="0009251F" w:rsidRDefault="000F4DBB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7372" w:type="dxa"/>
            <w:gridSpan w:val="2"/>
            <w:vAlign w:val="center"/>
          </w:tcPr>
          <w:p w:rsidR="005724E8" w:rsidRPr="00F86D84" w:rsidRDefault="005724E8" w:rsidP="0009251F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992"/>
              <w:jc w:val="both"/>
              <w:rPr>
                <w:b/>
                <w:color w:val="000000"/>
                <w:szCs w:val="24"/>
                <w:lang w:eastAsia="en-US"/>
              </w:rPr>
            </w:pPr>
            <w:r w:rsidRPr="00F86D84">
              <w:rPr>
                <w:b/>
                <w:color w:val="000000"/>
                <w:szCs w:val="24"/>
                <w:lang w:eastAsia="en-US"/>
              </w:rPr>
              <w:t>ПРИДРУЖАВАЩИ СПЕЦИФИЧНИ ДОКУМЕНТИ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/>
                <w:color w:val="000000"/>
                <w:szCs w:val="24"/>
              </w:rPr>
            </w:pPr>
            <w:r w:rsidRPr="0009251F">
              <w:rPr>
                <w:b/>
                <w:i/>
                <w:color w:val="000000"/>
                <w:szCs w:val="24"/>
              </w:rPr>
              <w:t>За дейностите - строителство, реконструкция и/или рехабилитация на нови и съществуващи общински пътища, улици и тротоари и съоръженията и принадлежностите към тях: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1.Декларация от кмета на общината, че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седем години считано от датата на сключване </w:t>
            </w:r>
            <w:r w:rsidRPr="0009251F">
              <w:rPr>
                <w:szCs w:val="24"/>
              </w:rPr>
              <w:t>на договора за предоставяне на финансовата помощ.</w:t>
            </w:r>
          </w:p>
          <w:p w:rsidR="005724E8" w:rsidRPr="0009251F" w:rsidRDefault="005724E8" w:rsidP="0009251F">
            <w:pPr>
              <w:spacing w:after="0" w:line="240" w:lineRule="auto"/>
              <w:rPr>
                <w:color w:val="000000"/>
                <w:szCs w:val="24"/>
              </w:rPr>
            </w:pPr>
            <w:r w:rsidRPr="0009251F">
              <w:rPr>
                <w:szCs w:val="24"/>
              </w:rPr>
              <w:lastRenderedPageBreak/>
              <w:t xml:space="preserve">2. Извадка от общ устройствен план и подробен устройствен план (план за улична регулация);       </w:t>
            </w:r>
            <w:r w:rsidRPr="0009251F">
              <w:rPr>
                <w:szCs w:val="24"/>
              </w:rPr>
              <w:br/>
              <w:t>3. Част „Геодезия (пътна)“ от фаза „Технически проект“ или „Работен проект“.</w:t>
            </w:r>
            <w:r w:rsidRPr="0009251F">
              <w:rPr>
                <w:szCs w:val="24"/>
                <w:lang w:val="ru-RU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 w:val="22"/>
                <w:szCs w:val="24"/>
              </w:rPr>
              <w:t>2.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b/>
                <w:i/>
                <w:szCs w:val="24"/>
              </w:rPr>
            </w:pPr>
            <w:r w:rsidRPr="0009251F">
              <w:rPr>
                <w:b/>
                <w:i/>
                <w:szCs w:val="24"/>
              </w:rPr>
              <w:t xml:space="preserve">За дейността </w:t>
            </w:r>
            <w:r w:rsidRPr="0009251F">
              <w:rPr>
                <w:b/>
                <w:i/>
                <w:color w:val="000000"/>
                <w:szCs w:val="24"/>
              </w:rPr>
              <w:t>и</w:t>
            </w:r>
            <w:r w:rsidRPr="0009251F">
              <w:rPr>
                <w:b/>
                <w:i/>
                <w:szCs w:val="24"/>
              </w:rPr>
              <w:t>зграждане и/или обновяване на площи за широко обществено ползване, предназначени за трайно задоволяване на обществените потребности:</w:t>
            </w:r>
          </w:p>
          <w:p w:rsidR="005724E8" w:rsidRPr="0009251F" w:rsidRDefault="005724E8" w:rsidP="0009251F">
            <w:pPr>
              <w:tabs>
                <w:tab w:val="left" w:pos="2175"/>
                <w:tab w:val="left" w:pos="6120"/>
              </w:tabs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    За проектите, които включват улично озеленяване и площади не са предвидени специфични документи.</w:t>
            </w:r>
            <w:r w:rsidR="00CA5058">
              <w:rPr>
                <w:color w:val="000000"/>
                <w:szCs w:val="24"/>
              </w:rPr>
              <w:t xml:space="preserve"> </w:t>
            </w:r>
            <w:r w:rsidRPr="0009251F">
              <w:rPr>
                <w:color w:val="000000"/>
                <w:szCs w:val="24"/>
              </w:rPr>
              <w:t>Документите се прилагат само за проекти които включат парк или градина.</w:t>
            </w:r>
          </w:p>
          <w:p w:rsidR="005724E8" w:rsidRPr="0009251F" w:rsidRDefault="005724E8" w:rsidP="0009251F">
            <w:pPr>
              <w:tabs>
                <w:tab w:val="left" w:pos="2175"/>
              </w:tabs>
              <w:spacing w:after="0" w:line="240" w:lineRule="auto"/>
              <w:jc w:val="both"/>
              <w:rPr>
                <w:i/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1. Документ за собственост от който да е видно, че обекта притежава статут на парк или градина. В случай, че в документа за собственост не е посочено, че обекта притежава статут на парк или градина се представя одобрен общ или подробни устройствен планове на урбанизираните територии, от които да е видно, че имотите са със статут на парк или градина. </w:t>
            </w:r>
            <w:r w:rsidRPr="0009251F">
              <w:rPr>
                <w:color w:val="000000"/>
                <w:szCs w:val="24"/>
              </w:rPr>
              <w:br/>
              <w:t xml:space="preserve">2. План схема за разполагане на преместваеми обекти и съоръжения </w:t>
            </w:r>
            <w:r w:rsidRPr="0009251F">
              <w:rPr>
                <w:i/>
                <w:color w:val="000000"/>
                <w:szCs w:val="24"/>
              </w:rPr>
              <w:t>(представя се ако има такива обекти)</w:t>
            </w:r>
            <w:r w:rsidRPr="0009251F">
              <w:rPr>
                <w:color w:val="000000"/>
                <w:szCs w:val="24"/>
              </w:rPr>
              <w:t xml:space="preserve">.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3.</w:t>
            </w:r>
          </w:p>
        </w:tc>
        <w:tc>
          <w:tcPr>
            <w:tcW w:w="6692" w:type="dxa"/>
          </w:tcPr>
          <w:p w:rsidR="005724E8" w:rsidRPr="006F234C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/>
                <w:color w:val="000000"/>
                <w:szCs w:val="24"/>
              </w:rPr>
            </w:pPr>
            <w:r w:rsidRPr="006F234C">
              <w:rPr>
                <w:b/>
                <w:i/>
                <w:color w:val="000000"/>
                <w:szCs w:val="24"/>
              </w:rPr>
              <w:t>За дейности. - 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включително транспортни средства:</w:t>
            </w:r>
          </w:p>
          <w:p w:rsidR="005724E8" w:rsidRPr="0009251F" w:rsidRDefault="005724E8" w:rsidP="0009251F">
            <w:pPr>
              <w:spacing w:after="0" w:line="240" w:lineRule="auto"/>
              <w:ind w:firstLine="426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1.</w:t>
            </w:r>
            <w:r w:rsidRPr="0009251F">
              <w:rPr>
                <w:szCs w:val="24"/>
              </w:rPr>
              <w:tab/>
              <w:t>Обосновка за необходимостта и устойчивостта от съответната социална услуга;</w:t>
            </w:r>
          </w:p>
          <w:p w:rsidR="005724E8" w:rsidRPr="0009251F" w:rsidRDefault="005724E8" w:rsidP="0009251F">
            <w:pPr>
              <w:spacing w:after="0" w:line="240" w:lineRule="auto"/>
              <w:ind w:firstLine="426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2.</w:t>
            </w:r>
            <w:r w:rsidRPr="0009251F">
              <w:rPr>
                <w:szCs w:val="24"/>
              </w:rPr>
              <w:tab/>
              <w:t>Положително становище от Министерството на труда и социалната политика по предложение на Агенцията за социално подпомагане за необходимостта, целесъобразността и спазването на изискванията по чл. 21, т. 3 за социалните услуги, които ще се разкрият;</w:t>
            </w:r>
          </w:p>
          <w:p w:rsidR="005724E8" w:rsidRPr="0009251F" w:rsidRDefault="005724E8" w:rsidP="0009251F">
            <w:pPr>
              <w:spacing w:after="0" w:line="240" w:lineRule="auto"/>
              <w:ind w:firstLine="426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3.</w:t>
            </w:r>
            <w:r w:rsidRPr="0009251F">
              <w:rPr>
                <w:szCs w:val="24"/>
              </w:rPr>
              <w:tab/>
              <w:t>Положително становище от Агенцията за социално подпомагане за бъдещо финансиране на социалните услуги като държавно делегирана дейност;</w:t>
            </w:r>
          </w:p>
          <w:p w:rsidR="005724E8" w:rsidRPr="0009251F" w:rsidRDefault="005724E8" w:rsidP="0009251F">
            <w:pPr>
              <w:spacing w:after="0" w:line="240" w:lineRule="auto"/>
              <w:rPr>
                <w:color w:val="C00000"/>
                <w:szCs w:val="24"/>
              </w:rPr>
            </w:pPr>
            <w:r w:rsidRPr="0009251F">
              <w:rPr>
                <w:szCs w:val="24"/>
              </w:rPr>
              <w:t xml:space="preserve">       4. Декларация за размера на получената държавна помощ. </w:t>
            </w:r>
          </w:p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rPr>
                <w:b/>
                <w:i/>
                <w:color w:val="000000"/>
                <w:szCs w:val="24"/>
              </w:rPr>
            </w:pPr>
            <w:r w:rsidRPr="0009251F">
              <w:rPr>
                <w:b/>
                <w:i/>
                <w:color w:val="000000"/>
                <w:szCs w:val="24"/>
              </w:rPr>
              <w:t>За дейности - реконструкция и/или ремонт на общински сгради, в които се предоставят обществени услуги, с цел подобряване на тяхната енергийна ефективност:</w:t>
            </w:r>
          </w:p>
          <w:p w:rsidR="005724E8" w:rsidRPr="0009251F" w:rsidRDefault="005724E8" w:rsidP="0009251F">
            <w:pPr>
              <w:spacing w:after="0" w:line="240" w:lineRule="auto"/>
              <w:ind w:firstLine="426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1.</w:t>
            </w:r>
            <w:r w:rsidRPr="0009251F">
              <w:rPr>
                <w:szCs w:val="24"/>
              </w:rPr>
              <w:tab/>
              <w:t>Решение на общинския съвет, потвърждаващо, че дейностите, свързани с инвестиции за подобряването на енергийната ефективност, отговарят на общинската програма за енергийна ефективност на съответната община;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       2.</w:t>
            </w:r>
            <w:r w:rsidRPr="0009251F">
              <w:rPr>
                <w:szCs w:val="24"/>
              </w:rPr>
              <w:tab/>
              <w:t>Доклад и резюме за о</w:t>
            </w:r>
            <w:r w:rsidRPr="0009251F">
              <w:rPr>
                <w:color w:val="000000"/>
                <w:szCs w:val="24"/>
              </w:rPr>
              <w:t xml:space="preserve">бследването за енергийна ефективност придружено от валиден сертификат за енергийни </w:t>
            </w:r>
            <w:r w:rsidRPr="0009251F">
              <w:rPr>
                <w:color w:val="000000"/>
                <w:szCs w:val="24"/>
              </w:rPr>
              <w:lastRenderedPageBreak/>
              <w:t xml:space="preserve">характеристики на сграда в експлоатация, изготвени по реда на чл. 48 от ЗЕЕ и </w:t>
            </w:r>
            <w:hyperlink r:id="rId17" w:history="1">
              <w:r w:rsidRPr="0009251F">
                <w:rPr>
                  <w:color w:val="000000"/>
                  <w:szCs w:val="24"/>
                </w:rPr>
                <w:t>Наредба № Е-РД-04-1 от 2016 г. за обследване за енергийна ефективност, сертифициране и оценка на енергийните спестявания на сгради</w:t>
              </w:r>
            </w:hyperlink>
            <w:r w:rsidRPr="0009251F">
              <w:rPr>
                <w:color w:val="000000"/>
                <w:szCs w:val="24"/>
              </w:rPr>
              <w:t xml:space="preserve">. </w:t>
            </w:r>
            <w:r w:rsidRPr="0009251F">
              <w:rPr>
                <w:szCs w:val="24"/>
              </w:rPr>
              <w:t>Представя се във формат „pdf“ .</w:t>
            </w:r>
          </w:p>
          <w:p w:rsidR="005724E8" w:rsidRPr="0009251F" w:rsidRDefault="005724E8" w:rsidP="0009251F">
            <w:pPr>
              <w:spacing w:after="0" w:line="240" w:lineRule="auto"/>
              <w:ind w:left="289"/>
              <w:rPr>
                <w:color w:val="000000"/>
                <w:szCs w:val="24"/>
              </w:rPr>
            </w:pP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5.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i/>
                <w:szCs w:val="24"/>
              </w:rPr>
            </w:pPr>
            <w:r w:rsidRPr="006F234C">
              <w:rPr>
                <w:b/>
                <w:i/>
                <w:szCs w:val="24"/>
              </w:rPr>
              <w:t>За дейности - изграждане, реконструкция, ремонт, оборудване и/или обзавеждане на спортна инфраструктура</w:t>
            </w:r>
            <w:r w:rsidRPr="0009251F">
              <w:rPr>
                <w:i/>
                <w:szCs w:val="24"/>
              </w:rPr>
              <w:t>:</w:t>
            </w:r>
          </w:p>
          <w:p w:rsidR="005724E8" w:rsidRPr="00F86D84" w:rsidRDefault="005724E8" w:rsidP="0009251F">
            <w:pPr>
              <w:pStyle w:val="a9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  <w:lang w:eastAsia="en-US"/>
              </w:rPr>
            </w:pPr>
            <w:r w:rsidRPr="00F86D84">
              <w:rPr>
                <w:sz w:val="22"/>
                <w:szCs w:val="24"/>
                <w:lang w:eastAsia="en-US"/>
              </w:rPr>
              <w:t>Декларация за минимална помощ</w:t>
            </w:r>
          </w:p>
          <w:p w:rsidR="005724E8" w:rsidRPr="00F86D84" w:rsidRDefault="005724E8" w:rsidP="0009251F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6.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/>
                <w:szCs w:val="24"/>
              </w:rPr>
            </w:pPr>
            <w:r w:rsidRPr="0009251F">
              <w:rPr>
                <w:b/>
                <w:i/>
                <w:szCs w:val="24"/>
              </w:rPr>
              <w:t>За дейности - изграждане, реконструкция, ремонт, реставрация, закупуване на оборудване и/или обзавеждане на обекти, свързани с културния живот, включително мобилни такива, включително и дейности по вертикалната планировка и подобряване на прилежащите пространства:</w:t>
            </w:r>
          </w:p>
          <w:p w:rsidR="005724E8" w:rsidRPr="00F86D84" w:rsidRDefault="005724E8" w:rsidP="0009251F">
            <w:pPr>
              <w:pStyle w:val="a9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  <w:lang w:eastAsia="en-US"/>
              </w:rPr>
            </w:pPr>
            <w:r w:rsidRPr="00F86D84">
              <w:rPr>
                <w:sz w:val="22"/>
                <w:szCs w:val="24"/>
                <w:lang w:eastAsia="en-US"/>
              </w:rPr>
              <w:t xml:space="preserve">Декларация за минимална помощ </w:t>
            </w:r>
          </w:p>
          <w:p w:rsidR="005724E8" w:rsidRPr="00F86D84" w:rsidRDefault="005724E8" w:rsidP="0009251F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7.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/>
                <w:szCs w:val="24"/>
              </w:rPr>
            </w:pPr>
            <w:r w:rsidRPr="0009251F">
              <w:rPr>
                <w:b/>
                <w:i/>
                <w:szCs w:val="24"/>
              </w:rPr>
              <w:t>За дейности по - реконструкция, ремонт, оборудване и/или обзавеждане на общинска образователна инфраструктура с местно значение: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1.Заповед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статута му и финансиращия орган;</w:t>
            </w:r>
            <w:r w:rsidRPr="0009251F">
              <w:rPr>
                <w:sz w:val="22"/>
              </w:rPr>
              <w:t xml:space="preserve"> </w:t>
            </w:r>
            <w:r w:rsidRPr="0009251F">
              <w:rPr>
                <w:sz w:val="22"/>
              </w:rPr>
              <w:br/>
            </w:r>
            <w:r w:rsidRPr="0009251F">
              <w:rPr>
                <w:szCs w:val="24"/>
              </w:rPr>
              <w:t>2.Заповед на кмет</w:t>
            </w:r>
            <w:r w:rsidR="00692799">
              <w:rPr>
                <w:szCs w:val="24"/>
              </w:rPr>
              <w:t>а на общината и решение на общи</w:t>
            </w:r>
            <w:r w:rsidRPr="0009251F">
              <w:rPr>
                <w:szCs w:val="24"/>
              </w:rPr>
              <w:t xml:space="preserve">нския съвет за откриване, преобразуване или промяна на общинската детска градина </w:t>
            </w:r>
            <w:r w:rsidR="006C5F0D">
              <w:rPr>
                <w:szCs w:val="24"/>
              </w:rPr>
              <w:t>и/</w:t>
            </w:r>
            <w:r w:rsidRPr="0009251F">
              <w:rPr>
                <w:szCs w:val="24"/>
              </w:rPr>
              <w:t>или писмо от министъра на образованието и науката, удостоверяващо статута и финансиращия орган на детската градина.</w:t>
            </w:r>
            <w:r w:rsidRPr="0009251F">
              <w:rPr>
                <w:sz w:val="22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  <w:trHeight w:val="521"/>
        </w:trPr>
        <w:tc>
          <w:tcPr>
            <w:tcW w:w="10774" w:type="dxa"/>
            <w:gridSpan w:val="13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ind w:right="317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ПРОВЕРКА ЗА ДОПУСТИМОСТ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№</w:t>
            </w:r>
          </w:p>
        </w:tc>
        <w:tc>
          <w:tcPr>
            <w:tcW w:w="6692" w:type="dxa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Изискване</w:t>
            </w:r>
          </w:p>
        </w:tc>
        <w:tc>
          <w:tcPr>
            <w:tcW w:w="567" w:type="dxa"/>
            <w:gridSpan w:val="2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ДА</w:t>
            </w:r>
          </w:p>
        </w:tc>
        <w:tc>
          <w:tcPr>
            <w:tcW w:w="567" w:type="dxa"/>
            <w:gridSpan w:val="3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НЕ</w:t>
            </w:r>
          </w:p>
        </w:tc>
        <w:tc>
          <w:tcPr>
            <w:tcW w:w="822" w:type="dxa"/>
            <w:gridSpan w:val="4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Неприложимо</w:t>
            </w:r>
          </w:p>
        </w:tc>
        <w:tc>
          <w:tcPr>
            <w:tcW w:w="1446" w:type="dxa"/>
            <w:gridSpan w:val="2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Бележки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smartTag w:uri="urn:schemas-microsoft-com:office:smarttags" w:element="place">
              <w:r w:rsidRPr="0009251F">
                <w:rPr>
                  <w:szCs w:val="24"/>
                  <w:lang w:val="en-US"/>
                </w:rPr>
                <w:t>I.</w:t>
              </w:r>
            </w:smartTag>
            <w:r w:rsidRPr="0009251F">
              <w:rPr>
                <w:szCs w:val="24"/>
              </w:rPr>
              <w:t xml:space="preserve"> </w:t>
            </w:r>
            <w:r w:rsidRPr="0009251F">
              <w:rPr>
                <w:b/>
                <w:szCs w:val="24"/>
              </w:rPr>
              <w:t>Обща допустимост:</w:t>
            </w:r>
          </w:p>
        </w:tc>
      </w:tr>
      <w:tr w:rsidR="005724E8" w:rsidRPr="0009251F" w:rsidTr="0009251F">
        <w:trPr>
          <w:trHeight w:val="500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t>I.1</w:t>
            </w:r>
          </w:p>
        </w:tc>
        <w:tc>
          <w:tcPr>
            <w:tcW w:w="6705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Проектното предложение  попада в обхвата на мярка 7.2. и може да бъде включено в категория интервенции, заложени в ПРСР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44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24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trHeight w:val="478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  <w:lang w:val="en-US"/>
              </w:rPr>
              <w:t>I.</w:t>
            </w:r>
            <w:r w:rsidRPr="0009251F">
              <w:rPr>
                <w:szCs w:val="24"/>
              </w:rPr>
              <w:t>2</w:t>
            </w:r>
          </w:p>
        </w:tc>
        <w:tc>
          <w:tcPr>
            <w:tcW w:w="6705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Проектното предложение показва необходимост от финансова подкрепа  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44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24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trHeight w:val="911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  <w:lang w:val="en-US"/>
              </w:rPr>
              <w:lastRenderedPageBreak/>
              <w:t>I.</w:t>
            </w:r>
            <w:r w:rsidRPr="0009251F">
              <w:rPr>
                <w:szCs w:val="24"/>
              </w:rPr>
              <w:t>3</w:t>
            </w:r>
          </w:p>
        </w:tc>
        <w:tc>
          <w:tcPr>
            <w:tcW w:w="6705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Дейностите по проекта съответстват на дейностите, предвидени в Стратегията за Водено от общностите местно развитие по Мярка 7.2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44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24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trHeight w:val="600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  <w:lang w:val="en-US"/>
              </w:rPr>
              <w:t>I.</w:t>
            </w:r>
            <w:r w:rsidRPr="0009251F">
              <w:rPr>
                <w:szCs w:val="24"/>
              </w:rPr>
              <w:t>4</w:t>
            </w:r>
          </w:p>
        </w:tc>
        <w:tc>
          <w:tcPr>
            <w:tcW w:w="6705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Допустимите разходи за проекта са определени в съответствие със Стратегията за Водено от общностите местно развитие по мярка 7.2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44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24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trHeight w:val="1560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  <w:lang w:val="en-US"/>
              </w:rPr>
              <w:t>I.</w:t>
            </w:r>
            <w:r w:rsidRPr="0009251F">
              <w:rPr>
                <w:szCs w:val="24"/>
              </w:rPr>
              <w:t>5</w:t>
            </w:r>
          </w:p>
        </w:tc>
        <w:tc>
          <w:tcPr>
            <w:tcW w:w="6705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Всички дейности по проекта не са физически приключили и не са изцяло изпълнени преди подаване на ФК; 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  <w:lang w:val="ru-RU"/>
              </w:rPr>
            </w:pPr>
            <w:r w:rsidRPr="0009251F">
              <w:rPr>
                <w:szCs w:val="24"/>
              </w:rPr>
              <w:t>Дейностите по проекта не са финансирани/ не се финансират по друг проект, програма или каквато и да е друга схема с източник националния бюджет, бюджета на ЕС или друга донорска програма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44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24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  <w:lang w:val="en-US"/>
              </w:rPr>
              <w:t>II</w:t>
            </w:r>
            <w:r w:rsidRPr="0009251F">
              <w:rPr>
                <w:szCs w:val="24"/>
              </w:rPr>
              <w:t xml:space="preserve">. </w:t>
            </w:r>
            <w:r w:rsidRPr="0009251F">
              <w:rPr>
                <w:b/>
                <w:szCs w:val="24"/>
              </w:rPr>
              <w:t>Допустимост на кандидата:</w:t>
            </w:r>
            <w:r w:rsidRPr="0009251F">
              <w:rPr>
                <w:szCs w:val="24"/>
              </w:rPr>
              <w:t xml:space="preserve"> 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t>II.1.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Кандидатът е: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</w:p>
        </w:tc>
        <w:tc>
          <w:tcPr>
            <w:tcW w:w="6692" w:type="dxa"/>
          </w:tcPr>
          <w:p w:rsidR="005724E8" w:rsidRPr="00F86D84" w:rsidRDefault="005724E8" w:rsidP="0009251F">
            <w:pPr>
              <w:pStyle w:val="a9"/>
              <w:numPr>
                <w:ilvl w:val="0"/>
                <w:numId w:val="8"/>
              </w:numPr>
              <w:spacing w:after="0" w:line="240" w:lineRule="auto"/>
              <w:jc w:val="both"/>
              <w:rPr>
                <w:szCs w:val="24"/>
                <w:lang w:eastAsia="en-US"/>
              </w:rPr>
            </w:pPr>
            <w:r w:rsidRPr="00F86D84">
              <w:rPr>
                <w:szCs w:val="24"/>
                <w:lang w:eastAsia="en-US"/>
              </w:rPr>
              <w:t>Община</w:t>
            </w:r>
            <w:r w:rsidRPr="0009251F">
              <w:rPr>
                <w:szCs w:val="24"/>
                <w:lang w:val="ru-RU" w:eastAsia="en-US"/>
              </w:rPr>
              <w:t xml:space="preserve"> </w:t>
            </w:r>
            <w:r w:rsidRPr="00F86D84">
              <w:rPr>
                <w:szCs w:val="24"/>
                <w:lang w:eastAsia="en-US"/>
              </w:rPr>
              <w:t>от територията на МИГ – за всички допустими дейности</w:t>
            </w:r>
            <w:r w:rsidR="00DF60E0">
              <w:rPr>
                <w:szCs w:val="24"/>
                <w:lang w:eastAsia="en-US"/>
              </w:rPr>
              <w:t>, без ВиК</w:t>
            </w:r>
          </w:p>
          <w:p w:rsidR="005724E8" w:rsidRPr="00F86D84" w:rsidRDefault="005724E8" w:rsidP="0009251F">
            <w:pPr>
              <w:pStyle w:val="a9"/>
              <w:numPr>
                <w:ilvl w:val="0"/>
                <w:numId w:val="8"/>
              </w:numPr>
              <w:spacing w:after="0" w:line="240" w:lineRule="auto"/>
              <w:jc w:val="both"/>
              <w:rPr>
                <w:szCs w:val="24"/>
                <w:lang w:eastAsia="en-US"/>
              </w:rPr>
            </w:pPr>
            <w:r w:rsidRPr="00F86D84">
              <w:rPr>
                <w:szCs w:val="24"/>
                <w:lang w:eastAsia="en-US"/>
              </w:rPr>
              <w:t>Юридическо лице с нестопанска цел от територията на МИГ за дейности, свързани със социалната и спортната инфраструктура и културния живот</w:t>
            </w:r>
          </w:p>
          <w:p w:rsidR="005724E8" w:rsidRDefault="005724E8" w:rsidP="0009251F">
            <w:pPr>
              <w:pStyle w:val="a9"/>
              <w:numPr>
                <w:ilvl w:val="0"/>
                <w:numId w:val="8"/>
              </w:numPr>
              <w:spacing w:after="0" w:line="240" w:lineRule="auto"/>
              <w:jc w:val="both"/>
              <w:rPr>
                <w:szCs w:val="24"/>
                <w:lang w:eastAsia="en-US"/>
              </w:rPr>
            </w:pPr>
            <w:r w:rsidRPr="00F86D84">
              <w:rPr>
                <w:szCs w:val="24"/>
                <w:lang w:eastAsia="en-US"/>
              </w:rPr>
              <w:t>Читалища от територията на МИГ</w:t>
            </w:r>
          </w:p>
          <w:p w:rsidR="00746376" w:rsidRPr="00F86D84" w:rsidRDefault="00746376" w:rsidP="00746376">
            <w:pPr>
              <w:pStyle w:val="a9"/>
              <w:numPr>
                <w:ilvl w:val="0"/>
                <w:numId w:val="8"/>
              </w:numPr>
              <w:spacing w:after="0" w:line="240" w:lineRule="auto"/>
              <w:jc w:val="both"/>
              <w:rPr>
                <w:szCs w:val="24"/>
                <w:lang w:eastAsia="en-US"/>
              </w:rPr>
            </w:pPr>
            <w:r w:rsidRPr="00746376">
              <w:rPr>
                <w:szCs w:val="24"/>
                <w:lang w:eastAsia="en-US"/>
              </w:rPr>
              <w:t>ВиК оператор за дейности, свързани с изграждане, реконструкция и/или рехабилитация на водоснабдителни системи и съоръжения в агломерации с под 2 000 е.ж. в селските райони и дейности, свързани с доизграждане, без ново строителство на канализационната мрежа (в т.ч. и съоръжения за пречистване на отпадъчни води) в агломерации с под 2 000 е.ж. в селските райони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t>II.2.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Кандидатът/получателят на финансова помощ има седалище и адрес на управление за юридическите лица, на територията на действие на МИГ </w:t>
            </w:r>
            <w:r w:rsidR="00DF60E0">
              <w:rPr>
                <w:szCs w:val="24"/>
              </w:rPr>
              <w:t>(с изключение на община Кърджали)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t>II.</w:t>
            </w:r>
            <w:r w:rsidRPr="0009251F">
              <w:rPr>
                <w:szCs w:val="24"/>
              </w:rPr>
              <w:t>3</w:t>
            </w:r>
            <w:r w:rsidRPr="0009251F">
              <w:rPr>
                <w:szCs w:val="24"/>
                <w:lang w:val="en-US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Кандидатът/получателят на финансова помощ, отговарят на следните изисквания:</w:t>
            </w:r>
          </w:p>
          <w:p w:rsidR="00043961" w:rsidRPr="00043961" w:rsidRDefault="00043961" w:rsidP="00043961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szCs w:val="24"/>
              </w:rPr>
            </w:pPr>
            <w:r w:rsidRPr="00043961">
              <w:rPr>
                <w:szCs w:val="24"/>
              </w:rPr>
              <w:t>не съм осъден/а с влязла в сила присъда за престъпление по чл. 108а, чл. 159а - 159г, чл. 172, чл. 192а, чл. 194 - 217, чл. 219 - 252, чл. 253 - 260, чл. 301 - 307, чл. 321, 321а и чл. 352 - 353е от Наказателния кодекс;</w:t>
            </w: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  <w:r w:rsidRPr="00043961">
              <w:rPr>
                <w:szCs w:val="24"/>
              </w:rPr>
              <w:t>2. не съм осъден/а с влязла в сила присъда за престъпление, аналогично на тези по т. 1, в друга държава членка или трета страна;</w:t>
            </w: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  <w:r w:rsidRPr="00043961">
              <w:rPr>
                <w:szCs w:val="24"/>
              </w:rPr>
              <w:lastRenderedPageBreak/>
              <w:t xml:space="preserve">3. нямам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кандидата, или аналогични задължения, съгласно законодателството на държавата, в която кандидатът е установен, доказани с влязъл в сила акт на компетентен орган или размерът на неплатените дължими данъци или </w:t>
            </w:r>
            <w:proofErr w:type="spellStart"/>
            <w:r w:rsidRPr="00043961">
              <w:rPr>
                <w:szCs w:val="24"/>
              </w:rPr>
              <w:t>социалноосигурителни</w:t>
            </w:r>
            <w:proofErr w:type="spellEnd"/>
            <w:r w:rsidRPr="00043961">
              <w:rPr>
                <w:szCs w:val="24"/>
              </w:rPr>
              <w:t xml:space="preserve"> вноски е не повече от 1 на сто от сумата на годишния общ оборот за последната приключена финансова година, но не повече от 50 000 лв.;</w:t>
            </w: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  <w:r w:rsidRPr="00043961">
              <w:rPr>
                <w:szCs w:val="24"/>
              </w:rPr>
              <w:t>4. не е налице неравнопоставеност в случаите по чл. 44, ал. 5 от ЗОП;</w:t>
            </w: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  <w:r w:rsidRPr="00043961">
              <w:rPr>
                <w:szCs w:val="24"/>
              </w:rPr>
              <w:t>5. не е установено с акт на компетентен орган, че:</w:t>
            </w: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  <w:r w:rsidRPr="00043961">
              <w:rPr>
                <w:szCs w:val="24"/>
              </w:rPr>
              <w:t>а) съм представил/а документ с невярно съдържание, свързан с удостоверяване липсата на основания за отстраняване или изпълнението на критериите за допустимост и/или подбор/избор;</w:t>
            </w: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  <w:r w:rsidRPr="00043961">
              <w:rPr>
                <w:szCs w:val="24"/>
              </w:rPr>
              <w:t>б) не съм предоставил/а изискваща се информация, свързана с удостоверяване липсата на основания за отстраняване или изпълнението на критериите за допустимост и/или подбор/избор;</w:t>
            </w: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  <w:r w:rsidRPr="00043961">
              <w:rPr>
                <w:szCs w:val="24"/>
              </w:rPr>
              <w:t>6. 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установен;</w:t>
            </w: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  <w:r w:rsidRPr="00043961">
              <w:rPr>
                <w:szCs w:val="24"/>
              </w:rPr>
              <w:t xml:space="preserve">7. не е налице конфликт на интереси по смисъла на Регламент (ЕС, </w:t>
            </w:r>
            <w:proofErr w:type="spellStart"/>
            <w:r w:rsidRPr="00043961">
              <w:rPr>
                <w:szCs w:val="24"/>
              </w:rPr>
              <w:t>Евратом</w:t>
            </w:r>
            <w:proofErr w:type="spellEnd"/>
            <w:r w:rsidRPr="00043961">
              <w:rPr>
                <w:szCs w:val="24"/>
              </w:rPr>
              <w:t xml:space="preserve">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</w:t>
            </w:r>
            <w:proofErr w:type="spellStart"/>
            <w:r w:rsidRPr="00043961">
              <w:rPr>
                <w:szCs w:val="24"/>
              </w:rPr>
              <w:t>Евратом</w:t>
            </w:r>
            <w:proofErr w:type="spellEnd"/>
            <w:r w:rsidRPr="00043961">
              <w:rPr>
                <w:szCs w:val="24"/>
              </w:rPr>
              <w:t>) № 966/2012, който не може да бъде отстранен.</w:t>
            </w: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  <w:r w:rsidRPr="00043961">
              <w:rPr>
                <w:szCs w:val="24"/>
              </w:rPr>
              <w:lastRenderedPageBreak/>
              <w:t>8. не съм обявен в несъстоятелност или в производство по несъстоятелност, не съм в процедура по ликвидация, не съм сключил извънсъдебно споразумение с кредиторите си по смисъла на чл. 740 от Търговския закон, не съм преустановил дейността си, а в случай че кандидатът е чуждестранно лице – не се намирам в подобно положение, произтичащо от сходна процедура, съгласно законодателството на държавата, в която съм установен;</w:t>
            </w: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  <w:r w:rsidRPr="00043961">
              <w:rPr>
                <w:szCs w:val="24"/>
              </w:rPr>
              <w:t xml:space="preserve"> </w:t>
            </w: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  <w:r w:rsidRPr="00043961">
              <w:rPr>
                <w:szCs w:val="24"/>
              </w:rPr>
              <w:t>9. не е установено, че не съм изпълнил/а разпореждане на Европейската комисия за възстановяване на предоставена неправомерна и несъвместима държавна помощ.</w:t>
            </w: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  <w:r w:rsidRPr="00043961">
              <w:rPr>
                <w:szCs w:val="24"/>
              </w:rPr>
              <w:t>10. не съм лице, което лично или в качеството си на собственик, управител или контролиращ друго лице предоставя или е предоставяло консултантски услуги на същата МИГ, свързани с разработването и прилагането на стратегия за ВОМР;</w:t>
            </w: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  <w:r w:rsidRPr="00043961">
              <w:rPr>
                <w:szCs w:val="24"/>
              </w:rPr>
              <w:t>11. не съм свързано лице по смисъла на § 1 от допълнителните разпоредби на Търговския закон с член на колективния управителен орган или представляващ по закон и пълномощие член на колективния управителен орган на МИГ и/или на контролния орган на МИГ, или представляващ по закон и пълномощие член на контролния орган на МИГ.</w:t>
            </w: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  <w:r w:rsidRPr="00043961">
              <w:rPr>
                <w:szCs w:val="24"/>
              </w:rPr>
              <w:t>12.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§ 1 от допълнителните разпоредби на Търговския закон;</w:t>
            </w:r>
          </w:p>
          <w:p w:rsidR="00043961" w:rsidRPr="00043961" w:rsidRDefault="00043961" w:rsidP="00043961">
            <w:pPr>
              <w:spacing w:after="0" w:line="240" w:lineRule="auto"/>
              <w:jc w:val="both"/>
              <w:rPr>
                <w:szCs w:val="24"/>
              </w:rPr>
            </w:pPr>
          </w:p>
          <w:p w:rsidR="005724E8" w:rsidRPr="0009251F" w:rsidRDefault="00043961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43961">
              <w:rPr>
                <w:szCs w:val="24"/>
              </w:rPr>
              <w:t>13. не съм общински съветник, кмет, заместник-кмет или служител на централна или териториална администрация на изпълнителната власт, на местната власт или на публично лице.</w:t>
            </w:r>
            <w:bookmarkStart w:id="0" w:name="_GoBack"/>
            <w:bookmarkEnd w:id="0"/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</w:rPr>
              <w:t xml:space="preserve">От Декларация 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rPr>
                <w:b/>
                <w:szCs w:val="24"/>
              </w:rPr>
            </w:pPr>
            <w:r w:rsidRPr="0009251F">
              <w:rPr>
                <w:szCs w:val="24"/>
                <w:lang w:val="en-US"/>
              </w:rPr>
              <w:lastRenderedPageBreak/>
              <w:t xml:space="preserve">III. </w:t>
            </w:r>
            <w:r w:rsidRPr="0009251F">
              <w:rPr>
                <w:b/>
                <w:szCs w:val="24"/>
              </w:rPr>
              <w:t>Допустимост на проекта: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t>III.1.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  <w:lang w:val="ru-RU"/>
              </w:rPr>
            </w:pPr>
            <w:r w:rsidRPr="0009251F">
              <w:rPr>
                <w:szCs w:val="24"/>
              </w:rPr>
              <w:t>Финансовата помощ по проекта е в размер 100% от общия размер на допустимите за финансово подпомагане разходи за проекти, които след извършване на инвестицията не генерират нетни приходи.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t>III.</w:t>
            </w:r>
            <w:r w:rsidRPr="0009251F">
              <w:rPr>
                <w:szCs w:val="24"/>
              </w:rPr>
              <w:t>2</w:t>
            </w:r>
            <w:r w:rsidRPr="0009251F">
              <w:rPr>
                <w:szCs w:val="24"/>
                <w:lang w:val="en-US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</w:rPr>
              <w:t xml:space="preserve">Размерът на общите допустими разходи за проекта &gt;= </w:t>
            </w:r>
            <w:r w:rsidR="00DF60E0" w:rsidRPr="00DF60E0">
              <w:rPr>
                <w:sz w:val="22"/>
                <w:szCs w:val="24"/>
                <w:lang w:eastAsia="bg-BG"/>
              </w:rPr>
              <w:t xml:space="preserve"> 97 790 лева.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t>III.</w:t>
            </w:r>
            <w:r w:rsidRPr="0009251F">
              <w:rPr>
                <w:szCs w:val="24"/>
              </w:rPr>
              <w:t>3</w:t>
            </w:r>
            <w:r w:rsidRPr="0009251F">
              <w:rPr>
                <w:szCs w:val="24"/>
                <w:lang w:val="en-US"/>
              </w:rPr>
              <w:t>.</w:t>
            </w:r>
          </w:p>
        </w:tc>
        <w:tc>
          <w:tcPr>
            <w:tcW w:w="6692" w:type="dxa"/>
          </w:tcPr>
          <w:p w:rsidR="005724E8" w:rsidRPr="00DF60E0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Размерът на общите допустими разходи проекта  е &lt;= </w:t>
            </w:r>
            <w:r w:rsidR="00DF60E0" w:rsidRPr="00DF60E0">
              <w:rPr>
                <w:sz w:val="22"/>
                <w:szCs w:val="24"/>
                <w:lang w:val="en-US" w:eastAsia="bg-BG"/>
              </w:rPr>
              <w:t>391</w:t>
            </w:r>
            <w:r w:rsidR="00DF60E0">
              <w:rPr>
                <w:sz w:val="22"/>
                <w:szCs w:val="24"/>
                <w:lang w:val="en-US" w:eastAsia="bg-BG"/>
              </w:rPr>
              <w:t> </w:t>
            </w:r>
            <w:r w:rsidR="00DF60E0" w:rsidRPr="00DF60E0">
              <w:rPr>
                <w:sz w:val="22"/>
                <w:szCs w:val="24"/>
                <w:lang w:val="en-US" w:eastAsia="bg-BG"/>
              </w:rPr>
              <w:t>160</w:t>
            </w:r>
            <w:r w:rsidR="00DF60E0">
              <w:rPr>
                <w:sz w:val="22"/>
                <w:szCs w:val="24"/>
                <w:lang w:eastAsia="bg-BG"/>
              </w:rPr>
              <w:t xml:space="preserve"> лева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  <w:trHeight w:val="545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lastRenderedPageBreak/>
              <w:t>III.</w:t>
            </w:r>
            <w:r w:rsidRPr="0009251F">
              <w:rPr>
                <w:szCs w:val="24"/>
              </w:rPr>
              <w:t>4</w:t>
            </w:r>
            <w:r w:rsidRPr="0009251F">
              <w:rPr>
                <w:szCs w:val="24"/>
                <w:lang w:val="en-US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DF60E0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Проектът ще се осъществява на територията на общините </w:t>
            </w:r>
            <w:r w:rsidR="00DF60E0">
              <w:rPr>
                <w:szCs w:val="24"/>
              </w:rPr>
              <w:t xml:space="preserve">Стамболово </w:t>
            </w:r>
            <w:r w:rsidRPr="0009251F">
              <w:rPr>
                <w:szCs w:val="24"/>
              </w:rPr>
              <w:t xml:space="preserve">и/или </w:t>
            </w:r>
            <w:r w:rsidR="00DF60E0">
              <w:rPr>
                <w:szCs w:val="24"/>
              </w:rPr>
              <w:t>54-те населени места от община Кърджали.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t>III.5.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Финансовата помощ не в размер на </w:t>
            </w:r>
            <w:r w:rsidRPr="0009251F">
              <w:rPr>
                <w:szCs w:val="24"/>
                <w:lang w:val="ru-RU"/>
              </w:rPr>
              <w:t>100 %</w:t>
            </w:r>
            <w:r w:rsidRPr="0009251F">
              <w:rPr>
                <w:szCs w:val="24"/>
              </w:rPr>
              <w:t>, ако след извършване на инвестицията  проекта генерира нетни приходи.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7372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  <w:lang w:val="en-US"/>
              </w:rPr>
              <w:t>IV</w:t>
            </w:r>
            <w:r w:rsidRPr="0009251F">
              <w:rPr>
                <w:szCs w:val="24"/>
                <w:lang w:val="ru-RU"/>
              </w:rPr>
              <w:t>.</w:t>
            </w:r>
            <w:r w:rsidRPr="0009251F">
              <w:rPr>
                <w:szCs w:val="24"/>
              </w:rPr>
              <w:t xml:space="preserve"> </w:t>
            </w:r>
            <w:r w:rsidRPr="0009251F">
              <w:rPr>
                <w:b/>
                <w:szCs w:val="24"/>
              </w:rPr>
              <w:t>Допустимост на  дейностите</w:t>
            </w:r>
            <w:r w:rsidRPr="0009251F">
              <w:rPr>
                <w:szCs w:val="24"/>
              </w:rPr>
              <w:t xml:space="preserve"> по проектa: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Проектът включва/отговаря на дефиницията за дребна по мащаби инфраструктура/</w:t>
            </w:r>
            <w:r w:rsidRPr="0009251F">
              <w:rPr>
                <w:szCs w:val="24"/>
                <w:lang w:val="ru-RU"/>
              </w:rPr>
              <w:t>:</w:t>
            </w:r>
          </w:p>
          <w:p w:rsidR="005724E8" w:rsidRDefault="005724E8" w:rsidP="0009251F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18"/>
              <w:jc w:val="both"/>
              <w:rPr>
                <w:szCs w:val="24"/>
                <w:lang w:eastAsia="en-US"/>
              </w:rPr>
            </w:pPr>
            <w:r w:rsidRPr="00F86D84">
              <w:rPr>
                <w:szCs w:val="24"/>
                <w:lang w:eastAsia="en-US"/>
              </w:rPr>
              <w:t>строителство, реконструкция и/или рехабилитация на нови и съществуващи общински пътища, улици, тротоари и съоръжения и принадлежностите към тях;</w:t>
            </w:r>
          </w:p>
          <w:p w:rsidR="002B2E84" w:rsidRPr="002B2E84" w:rsidRDefault="002B2E84" w:rsidP="002B2E84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both"/>
              <w:rPr>
                <w:szCs w:val="24"/>
              </w:rPr>
            </w:pPr>
            <w:r w:rsidRPr="002B2E84">
              <w:rPr>
                <w:szCs w:val="24"/>
              </w:rPr>
              <w:t>Изграждане, реконструкция и/или рехабилитация на водоснабдителни системи и съоръжения в агломерации с под 2 000 е.ж. в селските райони; инвестиции за доизграждане, без ново строителство на канализационната мрежа (в т.ч. и съоръжения за пречистване на отпадъчни води) в агломерации с под 2 000 е.ж. в селските райони;</w:t>
            </w:r>
          </w:p>
          <w:p w:rsidR="005724E8" w:rsidRPr="00F86D84" w:rsidRDefault="005724E8" w:rsidP="0009251F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18"/>
              <w:jc w:val="both"/>
              <w:rPr>
                <w:szCs w:val="24"/>
                <w:lang w:eastAsia="en-US"/>
              </w:rPr>
            </w:pPr>
            <w:r w:rsidRPr="00F86D84">
              <w:rPr>
                <w:szCs w:val="24"/>
                <w:lang w:eastAsia="en-US"/>
              </w:rPr>
              <w:t>изграждане и/или обновяване на площи за широко обществено ползване, предназначени за трайно задоволяване на обществени потребности;</w:t>
            </w:r>
          </w:p>
          <w:p w:rsidR="005724E8" w:rsidRPr="00F86D84" w:rsidRDefault="005724E8" w:rsidP="0009251F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18"/>
              <w:jc w:val="both"/>
              <w:rPr>
                <w:szCs w:val="24"/>
                <w:lang w:eastAsia="en-US"/>
              </w:rPr>
            </w:pPr>
            <w:r w:rsidRPr="00F86D84">
              <w:rPr>
                <w:szCs w:val="24"/>
                <w:lang w:eastAsia="en-US"/>
              </w:rPr>
              <w:t>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или възрастни, включително транспортни средства;</w:t>
            </w:r>
          </w:p>
          <w:p w:rsidR="005724E8" w:rsidRPr="0009251F" w:rsidRDefault="005724E8" w:rsidP="0009251F">
            <w:pPr>
              <w:numPr>
                <w:ilvl w:val="0"/>
                <w:numId w:val="10"/>
              </w:numPr>
              <w:spacing w:after="0" w:line="276" w:lineRule="auto"/>
              <w:ind w:left="318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Реконструкция и/или ремонт на общински сгради, в които се предоставят обществени услуги, с цел подобряване на тяхната енергийна ефективност;</w:t>
            </w:r>
          </w:p>
          <w:p w:rsidR="005724E8" w:rsidRPr="0009251F" w:rsidRDefault="005724E8" w:rsidP="0009251F">
            <w:pPr>
              <w:numPr>
                <w:ilvl w:val="0"/>
                <w:numId w:val="10"/>
              </w:numPr>
              <w:spacing w:after="0" w:line="276" w:lineRule="auto"/>
              <w:ind w:left="318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Изграждане, реконструкция, ремонт, оборудване и/или обзавеждане на спортна инфраструктура;</w:t>
            </w:r>
          </w:p>
          <w:p w:rsidR="005724E8" w:rsidRPr="0009251F" w:rsidRDefault="005724E8" w:rsidP="0009251F">
            <w:pPr>
              <w:numPr>
                <w:ilvl w:val="0"/>
                <w:numId w:val="10"/>
              </w:numPr>
              <w:spacing w:after="0" w:line="276" w:lineRule="auto"/>
              <w:ind w:left="318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Изграждане, реконструкция, ремонт, реставрация, закупуване на оборудване и/или обзавеждане на обекти, свързани с културния живот, вкл. мобилни такива, вкл. и дейности по вертикалната планировка и подобряване на прилежащите пространства;</w:t>
            </w:r>
          </w:p>
          <w:p w:rsidR="005724E8" w:rsidRPr="0009251F" w:rsidRDefault="005724E8" w:rsidP="0009251F">
            <w:pPr>
              <w:numPr>
                <w:ilvl w:val="0"/>
                <w:numId w:val="10"/>
              </w:numPr>
              <w:spacing w:after="0" w:line="276" w:lineRule="auto"/>
              <w:ind w:left="318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Реконструкция, ремонт, оборудване и/или обзавеждане на общинска образователна инфраструктура с местно значение.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7372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  <w:lang w:val="en-US"/>
              </w:rPr>
              <w:t xml:space="preserve">V. </w:t>
            </w:r>
            <w:r w:rsidRPr="0009251F">
              <w:rPr>
                <w:b/>
                <w:szCs w:val="24"/>
              </w:rPr>
              <w:t>Допустимост на разходите: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  <w:trHeight w:val="744"/>
        </w:trPr>
        <w:tc>
          <w:tcPr>
            <w:tcW w:w="680" w:type="dxa"/>
            <w:vMerge w:val="restart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Разходите се свеждат до :</w:t>
            </w:r>
          </w:p>
          <w:p w:rsidR="005724E8" w:rsidRPr="003363D1" w:rsidRDefault="005724E8" w:rsidP="0009251F">
            <w:pPr>
              <w:pStyle w:val="Default"/>
              <w:spacing w:line="276" w:lineRule="auto"/>
              <w:jc w:val="both"/>
            </w:pPr>
            <w:r>
              <w:t xml:space="preserve"> 1. </w:t>
            </w:r>
            <w:r w:rsidRPr="0009251F">
              <w:rPr>
                <w:color w:val="auto"/>
              </w:rPr>
              <w:t>за строителство, реконструкция, рехабилитация, изграждане, обновяване, ремонт и/или реставрация на сгради и/или помещения и/или друга недвижима собственост, съгласно допустимите за подпомагане дейности;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  <w:trHeight w:val="552"/>
        </w:trPr>
        <w:tc>
          <w:tcPr>
            <w:tcW w:w="680" w:type="dxa"/>
            <w:vMerge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692" w:type="dxa"/>
          </w:tcPr>
          <w:p w:rsidR="005724E8" w:rsidRPr="003363D1" w:rsidRDefault="005724E8" w:rsidP="0009251F">
            <w:pPr>
              <w:pStyle w:val="Default"/>
              <w:spacing w:line="276" w:lineRule="auto"/>
              <w:jc w:val="both"/>
            </w:pPr>
            <w:r>
              <w:t>2.</w:t>
            </w:r>
            <w:r w:rsidRPr="003363D1">
              <w:t xml:space="preserve"> </w:t>
            </w:r>
            <w:r w:rsidRPr="0009251F">
              <w:rPr>
                <w:color w:val="auto"/>
              </w:rPr>
              <w:t>закупуване на</w:t>
            </w:r>
            <w:r w:rsidRPr="0009251F">
              <w:rPr>
                <w:color w:val="FF0000"/>
              </w:rPr>
              <w:t xml:space="preserve"> </w:t>
            </w:r>
            <w:r w:rsidRPr="0009251F">
              <w:rPr>
                <w:color w:val="auto"/>
              </w:rPr>
              <w:t>оборудване и обзавеждане до пазарната им стойност, включително чрез финансов лизинг, съгласно допустимите за подпомагане дейности;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  <w:trHeight w:val="1032"/>
        </w:trPr>
        <w:tc>
          <w:tcPr>
            <w:tcW w:w="680" w:type="dxa"/>
            <w:vMerge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692" w:type="dxa"/>
          </w:tcPr>
          <w:p w:rsidR="005724E8" w:rsidRPr="003363D1" w:rsidRDefault="005724E8" w:rsidP="0009251F">
            <w:pPr>
              <w:pStyle w:val="Default"/>
              <w:spacing w:line="276" w:lineRule="auto"/>
              <w:jc w:val="both"/>
            </w:pPr>
            <w:r>
              <w:t>3.</w:t>
            </w:r>
            <w:r w:rsidRPr="003363D1">
              <w:t xml:space="preserve"> </w:t>
            </w:r>
            <w:r w:rsidRPr="0009251F">
              <w:rPr>
                <w:color w:val="auto"/>
              </w:rPr>
              <w:t>придобиване на компютърен софтуер, патентни и авторски права, лицензи, регистрация на търговски марки, до пазарната им стойност;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  <w:trHeight w:val="781"/>
        </w:trPr>
        <w:tc>
          <w:tcPr>
            <w:tcW w:w="680" w:type="dxa"/>
            <w:vMerge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4. </w:t>
            </w:r>
            <w:r w:rsidRPr="0009251F">
              <w:rPr>
                <w:sz w:val="22"/>
              </w:rPr>
              <w:t>разходи, свързани с проекта, в т.ч. разходи за хонорари за архитекти, инженери и консултанти, консултации за икономическа и екологична устойчивост на проекта, извършени както в процеса на подготовка на проекта преди подаване на заявлението за подпомагане, така и по време на неговото изпълнение, които не могат да надхвърлят 1</w:t>
            </w:r>
            <w:r w:rsidRPr="0009251F">
              <w:rPr>
                <w:sz w:val="22"/>
                <w:lang w:val="ru-RU"/>
              </w:rPr>
              <w:t>2</w:t>
            </w:r>
            <w:r w:rsidRPr="0009251F">
              <w:rPr>
                <w:sz w:val="22"/>
              </w:rPr>
              <w:t xml:space="preserve"> на сто от общия размер на допустимите разходи по проект, включени в т. 1, 2 и 3.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A044E5" w:rsidRPr="0009251F" w:rsidTr="0081423A">
        <w:trPr>
          <w:gridAfter w:val="1"/>
          <w:wAfter w:w="13" w:type="dxa"/>
          <w:trHeight w:val="781"/>
        </w:trPr>
        <w:tc>
          <w:tcPr>
            <w:tcW w:w="10774" w:type="dxa"/>
            <w:gridSpan w:val="13"/>
          </w:tcPr>
          <w:p w:rsidR="00A044E5" w:rsidRPr="00A044E5" w:rsidRDefault="00A044E5" w:rsidP="0009251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VI.</w:t>
            </w:r>
            <w:r w:rsidRPr="00A044E5">
              <w:rPr>
                <w:b/>
                <w:szCs w:val="24"/>
              </w:rPr>
              <w:t>Проверка за държавни и минимални помощи</w:t>
            </w:r>
          </w:p>
        </w:tc>
      </w:tr>
      <w:tr w:rsidR="00A044E5" w:rsidRPr="0009251F" w:rsidTr="0009251F">
        <w:trPr>
          <w:gridAfter w:val="1"/>
          <w:wAfter w:w="13" w:type="dxa"/>
          <w:trHeight w:val="781"/>
        </w:trPr>
        <w:tc>
          <w:tcPr>
            <w:tcW w:w="680" w:type="dxa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692" w:type="dxa"/>
          </w:tcPr>
          <w:p w:rsidR="00A044E5" w:rsidRPr="00A044E5" w:rsidRDefault="00A044E5" w:rsidP="00A044E5">
            <w:pPr>
              <w:spacing w:after="0" w:line="240" w:lineRule="auto"/>
              <w:jc w:val="both"/>
              <w:rPr>
                <w:b/>
                <w:szCs w:val="24"/>
                <w:lang w:val="en-US"/>
              </w:rPr>
            </w:pPr>
            <w:proofErr w:type="spellStart"/>
            <w:r w:rsidRPr="00A044E5">
              <w:rPr>
                <w:b/>
                <w:szCs w:val="24"/>
                <w:lang w:val="en-US"/>
              </w:rPr>
              <w:t>Финансовата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помощ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се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предоставя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при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спазване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на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правилата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за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„</w:t>
            </w:r>
            <w:proofErr w:type="spellStart"/>
            <w:r w:rsidRPr="00A044E5">
              <w:rPr>
                <w:b/>
                <w:szCs w:val="24"/>
                <w:lang w:val="en-US"/>
              </w:rPr>
              <w:t>минимална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помощ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“ и </w:t>
            </w:r>
            <w:proofErr w:type="spellStart"/>
            <w:r w:rsidRPr="00A044E5">
              <w:rPr>
                <w:b/>
                <w:szCs w:val="24"/>
                <w:lang w:val="en-US"/>
              </w:rPr>
              <w:t>условията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на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Регламент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(ЕС) № 1407/2013 </w:t>
            </w:r>
            <w:proofErr w:type="spellStart"/>
            <w:r w:rsidRPr="00A044E5">
              <w:rPr>
                <w:b/>
                <w:szCs w:val="24"/>
                <w:lang w:val="en-US"/>
              </w:rPr>
              <w:t>на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Комисията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от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18 </w:t>
            </w:r>
            <w:proofErr w:type="spellStart"/>
            <w:r w:rsidRPr="00A044E5">
              <w:rPr>
                <w:b/>
                <w:szCs w:val="24"/>
                <w:lang w:val="en-US"/>
              </w:rPr>
              <w:t>декември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2013 </w:t>
            </w:r>
            <w:proofErr w:type="spellStart"/>
            <w:r w:rsidRPr="00A044E5">
              <w:rPr>
                <w:b/>
                <w:szCs w:val="24"/>
                <w:lang w:val="en-US"/>
              </w:rPr>
              <w:t>година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относно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прилагането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на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членове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107 и 108 </w:t>
            </w:r>
            <w:proofErr w:type="spellStart"/>
            <w:r w:rsidRPr="00A044E5">
              <w:rPr>
                <w:b/>
                <w:szCs w:val="24"/>
                <w:lang w:val="en-US"/>
              </w:rPr>
              <w:t>от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Договора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за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функционирането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на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Европейския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съюз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към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помощта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de </w:t>
            </w:r>
            <w:proofErr w:type="spellStart"/>
            <w:r w:rsidRPr="00A044E5">
              <w:rPr>
                <w:b/>
                <w:szCs w:val="24"/>
                <w:lang w:val="en-US"/>
              </w:rPr>
              <w:t>minimis</w:t>
            </w:r>
            <w:proofErr w:type="spellEnd"/>
            <w:r w:rsidRPr="00A044E5">
              <w:rPr>
                <w:b/>
                <w:szCs w:val="24"/>
                <w:lang w:val="en-US"/>
              </w:rPr>
              <w:t>.</w:t>
            </w:r>
          </w:p>
          <w:p w:rsidR="00A044E5" w:rsidRPr="0009251F" w:rsidRDefault="00A044E5" w:rsidP="0009251F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567" w:type="dxa"/>
            <w:gridSpan w:val="2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A044E5" w:rsidRPr="0009251F" w:rsidTr="0009251F">
        <w:trPr>
          <w:gridAfter w:val="1"/>
          <w:wAfter w:w="13" w:type="dxa"/>
          <w:trHeight w:val="781"/>
        </w:trPr>
        <w:tc>
          <w:tcPr>
            <w:tcW w:w="680" w:type="dxa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692" w:type="dxa"/>
          </w:tcPr>
          <w:p w:rsidR="00A044E5" w:rsidRPr="0009251F" w:rsidRDefault="00A044E5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976481">
              <w:rPr>
                <w:szCs w:val="24"/>
              </w:rPr>
              <w:t xml:space="preserve">Кандидатът е представил </w:t>
            </w:r>
            <w:r>
              <w:rPr>
                <w:szCs w:val="24"/>
              </w:rPr>
              <w:t xml:space="preserve">коректно попълнена </w:t>
            </w:r>
            <w:r w:rsidRPr="00976481">
              <w:rPr>
                <w:szCs w:val="24"/>
              </w:rPr>
              <w:t xml:space="preserve">декларация </w:t>
            </w:r>
            <w:r>
              <w:rPr>
                <w:szCs w:val="24"/>
              </w:rPr>
              <w:t>за минимални/държавни</w:t>
            </w:r>
            <w:r w:rsidRPr="00976481">
              <w:rPr>
                <w:szCs w:val="24"/>
              </w:rPr>
              <w:t xml:space="preserve"> помощи и данните в нея съответстват на установеното в публичните регистри на МФ и ДФЗ</w:t>
            </w:r>
            <w:r>
              <w:rPr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A044E5" w:rsidRPr="0009251F" w:rsidTr="0009251F">
        <w:trPr>
          <w:gridAfter w:val="1"/>
          <w:wAfter w:w="13" w:type="dxa"/>
          <w:trHeight w:val="781"/>
        </w:trPr>
        <w:tc>
          <w:tcPr>
            <w:tcW w:w="680" w:type="dxa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692" w:type="dxa"/>
          </w:tcPr>
          <w:p w:rsidR="00A044E5" w:rsidRPr="00976481" w:rsidRDefault="00A044E5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976481">
              <w:rPr>
                <w:szCs w:val="24"/>
              </w:rPr>
              <w:t xml:space="preserve">При извършената проверка на декларираните и установените при </w:t>
            </w:r>
            <w:r>
              <w:rPr>
                <w:szCs w:val="24"/>
              </w:rPr>
              <w:t>п</w:t>
            </w:r>
            <w:r w:rsidRPr="00976481">
              <w:rPr>
                <w:szCs w:val="24"/>
              </w:rPr>
              <w:t>роверката в публични регистри данни е установено съответствие с изискванията  условията за кандидатстване</w:t>
            </w:r>
          </w:p>
        </w:tc>
        <w:tc>
          <w:tcPr>
            <w:tcW w:w="567" w:type="dxa"/>
            <w:gridSpan w:val="2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2"/>
          <w:wAfter w:w="42" w:type="dxa"/>
          <w:trHeight w:val="435"/>
        </w:trPr>
        <w:tc>
          <w:tcPr>
            <w:tcW w:w="10745" w:type="dxa"/>
            <w:gridSpan w:val="12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rPr>
                <w:b/>
              </w:rPr>
            </w:pPr>
            <w:r w:rsidRPr="0009251F">
              <w:rPr>
                <w:b/>
                <w:sz w:val="22"/>
                <w:lang w:val="en-US"/>
              </w:rPr>
              <w:t>VI</w:t>
            </w:r>
            <w:r w:rsidR="00A044E5">
              <w:rPr>
                <w:b/>
                <w:sz w:val="22"/>
                <w:lang w:val="en-US"/>
              </w:rPr>
              <w:t>I</w:t>
            </w:r>
            <w:r w:rsidRPr="0009251F">
              <w:rPr>
                <w:b/>
                <w:sz w:val="22"/>
                <w:lang w:val="en-US"/>
              </w:rPr>
              <w:t xml:space="preserve">. </w:t>
            </w:r>
            <w:r w:rsidRPr="0009251F">
              <w:rPr>
                <w:b/>
                <w:sz w:val="22"/>
                <w:lang w:val="ru-RU"/>
              </w:rPr>
              <w:t>Оценка на съответствието</w:t>
            </w:r>
          </w:p>
        </w:tc>
      </w:tr>
      <w:tr w:rsidR="005724E8" w:rsidRPr="0009251F" w:rsidTr="0009251F">
        <w:trPr>
          <w:gridAfter w:val="2"/>
          <w:wAfter w:w="42" w:type="dxa"/>
        </w:trPr>
        <w:tc>
          <w:tcPr>
            <w:tcW w:w="680" w:type="dxa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</w:rPr>
            </w:pPr>
            <w:r w:rsidRPr="0009251F">
              <w:rPr>
                <w:b/>
                <w:sz w:val="22"/>
              </w:rPr>
              <w:t>№</w:t>
            </w:r>
          </w:p>
        </w:tc>
        <w:tc>
          <w:tcPr>
            <w:tcW w:w="6692" w:type="dxa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</w:rPr>
            </w:pPr>
            <w:r w:rsidRPr="0009251F">
              <w:rPr>
                <w:b/>
                <w:sz w:val="22"/>
              </w:rPr>
              <w:t>Критерии</w:t>
            </w:r>
          </w:p>
        </w:tc>
        <w:tc>
          <w:tcPr>
            <w:tcW w:w="850" w:type="dxa"/>
            <w:gridSpan w:val="4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</w:rPr>
            </w:pPr>
            <w:r w:rsidRPr="0009251F">
              <w:rPr>
                <w:b/>
                <w:sz w:val="22"/>
              </w:rPr>
              <w:t>Да</w:t>
            </w:r>
          </w:p>
        </w:tc>
        <w:tc>
          <w:tcPr>
            <w:tcW w:w="851" w:type="dxa"/>
            <w:gridSpan w:val="3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</w:rPr>
            </w:pPr>
            <w:r w:rsidRPr="0009251F">
              <w:rPr>
                <w:b/>
                <w:sz w:val="22"/>
              </w:rPr>
              <w:t>Не</w:t>
            </w:r>
          </w:p>
        </w:tc>
        <w:tc>
          <w:tcPr>
            <w:tcW w:w="1672" w:type="dxa"/>
            <w:gridSpan w:val="3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</w:rPr>
            </w:pPr>
          </w:p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</w:rPr>
            </w:pPr>
            <w:r w:rsidRPr="0009251F">
              <w:rPr>
                <w:b/>
                <w:sz w:val="22"/>
              </w:rPr>
              <w:t>Обосновка</w:t>
            </w:r>
          </w:p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724E8" w:rsidRPr="0009251F" w:rsidTr="0009251F">
        <w:trPr>
          <w:gridAfter w:val="2"/>
          <w:wAfter w:w="42" w:type="dxa"/>
          <w:trHeight w:val="587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</w:pPr>
            <w:r w:rsidRPr="0009251F">
              <w:rPr>
                <w:sz w:val="22"/>
              </w:rPr>
              <w:t>1.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</w:pPr>
            <w:r w:rsidRPr="0009251F">
              <w:rPr>
                <w:sz w:val="22"/>
              </w:rPr>
              <w:t>Проектът показва постигане на една или повече от целите на СВОМР чрез прилагане на планираните инвестиции и дейности.</w:t>
            </w:r>
          </w:p>
        </w:tc>
        <w:tc>
          <w:tcPr>
            <w:tcW w:w="850" w:type="dxa"/>
            <w:gridSpan w:val="4"/>
          </w:tcPr>
          <w:p w:rsidR="005724E8" w:rsidRPr="0009251F" w:rsidRDefault="005724E8" w:rsidP="0009251F">
            <w:pPr>
              <w:spacing w:after="0" w:line="240" w:lineRule="auto"/>
            </w:pPr>
          </w:p>
        </w:tc>
        <w:tc>
          <w:tcPr>
            <w:tcW w:w="851" w:type="dxa"/>
            <w:gridSpan w:val="3"/>
          </w:tcPr>
          <w:p w:rsidR="005724E8" w:rsidRPr="0009251F" w:rsidRDefault="005724E8" w:rsidP="0009251F">
            <w:pPr>
              <w:spacing w:after="0" w:line="240" w:lineRule="auto"/>
            </w:pPr>
          </w:p>
        </w:tc>
        <w:tc>
          <w:tcPr>
            <w:tcW w:w="1672" w:type="dxa"/>
            <w:gridSpan w:val="3"/>
          </w:tcPr>
          <w:p w:rsidR="005724E8" w:rsidRPr="0009251F" w:rsidRDefault="005724E8" w:rsidP="0009251F">
            <w:pPr>
              <w:spacing w:after="0" w:line="240" w:lineRule="auto"/>
            </w:pPr>
          </w:p>
          <w:p w:rsidR="005724E8" w:rsidRPr="0009251F" w:rsidRDefault="005724E8" w:rsidP="0009251F">
            <w:pPr>
              <w:spacing w:after="0" w:line="240" w:lineRule="auto"/>
            </w:pPr>
          </w:p>
          <w:p w:rsidR="005724E8" w:rsidRPr="0009251F" w:rsidRDefault="005724E8" w:rsidP="0009251F">
            <w:pPr>
              <w:spacing w:after="0" w:line="240" w:lineRule="auto"/>
            </w:pPr>
          </w:p>
        </w:tc>
      </w:tr>
      <w:tr w:rsidR="005724E8" w:rsidRPr="0009251F" w:rsidTr="0009251F">
        <w:trPr>
          <w:gridAfter w:val="2"/>
          <w:wAfter w:w="42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</w:pPr>
            <w:r w:rsidRPr="0009251F">
              <w:rPr>
                <w:sz w:val="22"/>
              </w:rPr>
              <w:lastRenderedPageBreak/>
              <w:t>2.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</w:pPr>
            <w:r w:rsidRPr="0009251F">
              <w:rPr>
                <w:sz w:val="22"/>
              </w:rPr>
              <w:t>Проектът доказва икономическата жизнеспособност на кандидата за периода за който е изготвен и доказва постигането на показателите.</w:t>
            </w:r>
          </w:p>
        </w:tc>
        <w:tc>
          <w:tcPr>
            <w:tcW w:w="850" w:type="dxa"/>
            <w:gridSpan w:val="4"/>
          </w:tcPr>
          <w:p w:rsidR="005724E8" w:rsidRPr="0009251F" w:rsidRDefault="005724E8" w:rsidP="0009251F">
            <w:pPr>
              <w:spacing w:after="0" w:line="240" w:lineRule="auto"/>
            </w:pPr>
          </w:p>
        </w:tc>
        <w:tc>
          <w:tcPr>
            <w:tcW w:w="851" w:type="dxa"/>
            <w:gridSpan w:val="3"/>
          </w:tcPr>
          <w:p w:rsidR="005724E8" w:rsidRPr="0009251F" w:rsidRDefault="005724E8" w:rsidP="0009251F">
            <w:pPr>
              <w:spacing w:after="0" w:line="240" w:lineRule="auto"/>
            </w:pPr>
          </w:p>
        </w:tc>
        <w:tc>
          <w:tcPr>
            <w:tcW w:w="1672" w:type="dxa"/>
            <w:gridSpan w:val="3"/>
          </w:tcPr>
          <w:p w:rsidR="005724E8" w:rsidRPr="0009251F" w:rsidRDefault="005724E8" w:rsidP="0009251F">
            <w:pPr>
              <w:spacing w:after="0" w:line="240" w:lineRule="auto"/>
            </w:pPr>
          </w:p>
          <w:p w:rsidR="005724E8" w:rsidRPr="0009251F" w:rsidRDefault="005724E8" w:rsidP="0009251F">
            <w:pPr>
              <w:spacing w:after="0" w:line="240" w:lineRule="auto"/>
            </w:pPr>
          </w:p>
          <w:p w:rsidR="005724E8" w:rsidRPr="0009251F" w:rsidRDefault="005724E8" w:rsidP="0009251F">
            <w:pPr>
              <w:spacing w:after="0" w:line="240" w:lineRule="auto"/>
            </w:pPr>
          </w:p>
        </w:tc>
      </w:tr>
      <w:tr w:rsidR="005724E8" w:rsidRPr="0009251F" w:rsidTr="0009251F">
        <w:trPr>
          <w:gridAfter w:val="2"/>
          <w:wAfter w:w="42" w:type="dxa"/>
          <w:trHeight w:val="592"/>
        </w:trPr>
        <w:tc>
          <w:tcPr>
            <w:tcW w:w="10745" w:type="dxa"/>
            <w:gridSpan w:val="1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</w:rPr>
              <w:t>Забележка:</w:t>
            </w:r>
          </w:p>
        </w:tc>
      </w:tr>
    </w:tbl>
    <w:p w:rsidR="005724E8" w:rsidRDefault="005724E8"/>
    <w:tbl>
      <w:tblPr>
        <w:tblW w:w="1074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45"/>
      </w:tblGrid>
      <w:tr w:rsidR="005724E8" w:rsidRPr="0009251F" w:rsidTr="0009251F">
        <w:trPr>
          <w:trHeight w:val="611"/>
        </w:trPr>
        <w:tc>
          <w:tcPr>
            <w:tcW w:w="10745" w:type="dxa"/>
          </w:tcPr>
          <w:p w:rsidR="005724E8" w:rsidRPr="0009251F" w:rsidRDefault="005724E8" w:rsidP="0009251F">
            <w:pPr>
              <w:spacing w:after="0" w:line="240" w:lineRule="auto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VІ</w:t>
            </w:r>
            <w:r w:rsidRPr="0009251F">
              <w:rPr>
                <w:b/>
                <w:szCs w:val="24"/>
                <w:lang w:val="en-US"/>
              </w:rPr>
              <w:t>I</w:t>
            </w:r>
            <w:r w:rsidR="00A044E5">
              <w:rPr>
                <w:b/>
                <w:szCs w:val="24"/>
                <w:lang w:val="en-US"/>
              </w:rPr>
              <w:t>I</w:t>
            </w:r>
            <w:r w:rsidRPr="0009251F">
              <w:rPr>
                <w:b/>
                <w:szCs w:val="24"/>
                <w:lang w:val="ru-RU"/>
              </w:rPr>
              <w:t xml:space="preserve">. </w:t>
            </w:r>
            <w:r w:rsidRPr="0009251F">
              <w:rPr>
                <w:b/>
                <w:szCs w:val="24"/>
              </w:rPr>
              <w:t>Забележка и окончателна оценка :</w:t>
            </w:r>
          </w:p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</w:tbl>
    <w:p w:rsidR="005724E8" w:rsidRDefault="005724E8"/>
    <w:p w:rsidR="005724E8" w:rsidRPr="00A103B4" w:rsidRDefault="005724E8">
      <w:pPr>
        <w:rPr>
          <w:lang w:val="en-US"/>
        </w:rPr>
      </w:pPr>
      <w:r>
        <w:t>Дата: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Извършил оценката:</w:t>
      </w:r>
    </w:p>
    <w:sectPr w:rsidR="005724E8" w:rsidRPr="00A103B4" w:rsidSect="00DC3896">
      <w:headerReference w:type="default" r:id="rId18"/>
      <w:footerReference w:type="default" r:id="rId19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077" w:rsidRDefault="00672077" w:rsidP="00617FB6">
      <w:pPr>
        <w:spacing w:after="0" w:line="240" w:lineRule="auto"/>
      </w:pPr>
      <w:r>
        <w:separator/>
      </w:r>
    </w:p>
  </w:endnote>
  <w:endnote w:type="continuationSeparator" w:id="0">
    <w:p w:rsidR="00672077" w:rsidRDefault="00672077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4E8" w:rsidRPr="00B376A3" w:rsidRDefault="005724E8" w:rsidP="00B376A3">
    <w:pPr>
      <w:pStyle w:val="a5"/>
      <w:jc w:val="center"/>
      <w:rPr>
        <w:sz w:val="20"/>
        <w:szCs w:val="20"/>
      </w:rPr>
    </w:pPr>
  </w:p>
  <w:p w:rsidR="005724E8" w:rsidRDefault="005724E8" w:rsidP="00B376A3">
    <w:pPr>
      <w:pStyle w:val="a5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077" w:rsidRDefault="00672077" w:rsidP="00617FB6">
      <w:pPr>
        <w:spacing w:after="0" w:line="240" w:lineRule="auto"/>
      </w:pPr>
      <w:r>
        <w:separator/>
      </w:r>
    </w:p>
  </w:footnote>
  <w:footnote w:type="continuationSeparator" w:id="0">
    <w:p w:rsidR="00672077" w:rsidRDefault="00672077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4E8" w:rsidRDefault="005724E8" w:rsidP="00A34A09">
    <w:pPr>
      <w:jc w:val="center"/>
      <w:rPr>
        <w:noProof/>
        <w:lang w:val="ru-RU"/>
      </w:rPr>
    </w:pPr>
    <w:r>
      <w:rPr>
        <w:noProof/>
        <w:lang w:val="ru-RU" w:eastAsia="bg-BG"/>
      </w:rPr>
      <w:t xml:space="preserve">   </w:t>
    </w:r>
    <w:r w:rsidR="00C956AD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7195185</wp:posOffset>
              </wp:positionH>
              <wp:positionV relativeFrom="page">
                <wp:posOffset>5559425</wp:posOffset>
              </wp:positionV>
              <wp:extent cx="714375" cy="329565"/>
              <wp:effectExtent l="3810" t="0" r="0" b="0"/>
              <wp:wrapNone/>
              <wp:docPr id="6" name="Правоъгълник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437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24E8" w:rsidRDefault="005724E8" w:rsidP="00A34A09">
                          <w:pPr>
                            <w:rPr>
                              <w:szCs w:val="24"/>
                              <w:lang w:eastAsia="bg-BG"/>
                            </w:rPr>
                          </w:pPr>
                          <w:r>
                            <w:rPr>
                              <w:szCs w:val="24"/>
                              <w:lang w:eastAsia="bg-BG"/>
                            </w:rPr>
                            <w:t xml:space="preserve"> </w:t>
                          </w:r>
                        </w:p>
                        <w:p w:rsidR="005724E8" w:rsidRDefault="00291C7E" w:rsidP="00A34A09">
                          <w:pPr>
                            <w:pBdr>
                              <w:bottom w:val="single" w:sz="4" w:space="1" w:color="auto"/>
                            </w:pBdr>
                            <w:rPr>
                              <w:sz w:val="22"/>
                              <w:lang w:val="en-US"/>
                            </w:rPr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>PAGE   \* MERGEFORMAT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43961">
                            <w:rPr>
                              <w:noProof/>
                            </w:rPr>
                            <w:t>15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авоъгълник 12" o:spid="_x0000_s1026" style="position:absolute;left:0;text-align:left;margin-left:566.55pt;margin-top:437.75pt;width:56.25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" o:allowincell="f" stroked="f">
              <v:textbox>
                <w:txbxContent>
                  <w:p w:rsidR="005724E8" w:rsidRDefault="005724E8" w:rsidP="00A34A09">
                    <w:pPr>
                      <w:rPr>
                        <w:szCs w:val="24"/>
                        <w:lang w:eastAsia="bg-BG"/>
                      </w:rPr>
                    </w:pPr>
                    <w:r>
                      <w:rPr>
                        <w:szCs w:val="24"/>
                        <w:lang w:eastAsia="bg-BG"/>
                      </w:rPr>
                      <w:t xml:space="preserve"> </w:t>
                    </w:r>
                  </w:p>
                  <w:p w:rsidR="005724E8" w:rsidRDefault="00291C7E" w:rsidP="00A34A09">
                    <w:pPr>
                      <w:pBdr>
                        <w:bottom w:val="single" w:sz="4" w:space="1" w:color="auto"/>
                      </w:pBdr>
                      <w:rPr>
                        <w:sz w:val="22"/>
                        <w:lang w:val="en-US"/>
                      </w:rPr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>PAGE   \* MERGEFORMAT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043961">
                      <w:rPr>
                        <w:noProof/>
                      </w:rPr>
                      <w:t>15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lang w:val="ru-RU"/>
      </w:rPr>
      <w:t xml:space="preserve"> </w:t>
    </w:r>
    <w:r w:rsidR="00C956AD">
      <w:rPr>
        <w:noProof/>
        <w:lang w:eastAsia="bg-BG"/>
      </w:rPr>
      <w:drawing>
        <wp:inline distT="0" distB="0" distL="0" distR="0">
          <wp:extent cx="960755" cy="714375"/>
          <wp:effectExtent l="0" t="0" r="0" b="9525"/>
          <wp:docPr id="1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075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ru-RU"/>
      </w:rPr>
      <w:t xml:space="preserve">      </w:t>
    </w:r>
    <w:r w:rsidR="00C956AD">
      <w:rPr>
        <w:noProof/>
        <w:lang w:eastAsia="bg-BG"/>
      </w:rPr>
      <w:drawing>
        <wp:inline distT="0" distB="0" distL="0" distR="0">
          <wp:extent cx="798830" cy="661035"/>
          <wp:effectExtent l="0" t="0" r="1270" b="5715"/>
          <wp:docPr id="2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ru-RU"/>
      </w:rPr>
      <w:t xml:space="preserve">        </w:t>
    </w:r>
    <w:r w:rsidR="00697B10" w:rsidRPr="00F510D1">
      <w:rPr>
        <w:rFonts w:ascii="Calibri" w:hAnsi="Calibri"/>
        <w:noProof/>
        <w:sz w:val="22"/>
      </w:rPr>
      <w:drawing>
        <wp:inline distT="0" distB="0" distL="0" distR="0" wp14:anchorId="1D776653" wp14:editId="089D3A19">
          <wp:extent cx="933450" cy="704349"/>
          <wp:effectExtent l="0" t="0" r="0" b="635"/>
          <wp:docPr id="69" name="Картина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692" cy="73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ru-RU"/>
      </w:rPr>
      <w:t xml:space="preserve">  </w:t>
    </w:r>
    <w:r w:rsidR="00C956AD">
      <w:rPr>
        <w:noProof/>
        <w:lang w:eastAsia="bg-BG"/>
      </w:rPr>
      <w:drawing>
        <wp:inline distT="0" distB="0" distL="0" distR="0">
          <wp:extent cx="1429385" cy="683895"/>
          <wp:effectExtent l="0" t="0" r="0" b="1905"/>
          <wp:docPr id="4" name="Картина 5" descr="logo-bg-right-no-b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 descr="logo-bg-right-no-back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938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ru-RU"/>
      </w:rPr>
      <w:t xml:space="preserve"> </w:t>
    </w:r>
    <w:r w:rsidR="00C956AD">
      <w:rPr>
        <w:noProof/>
        <w:lang w:eastAsia="bg-BG"/>
      </w:rPr>
      <w:drawing>
        <wp:inline distT="0" distB="0" distL="0" distR="0">
          <wp:extent cx="783590" cy="599440"/>
          <wp:effectExtent l="19050" t="19050" r="16510" b="10160"/>
          <wp:docPr id="5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3590" cy="599440"/>
                  </a:xfrm>
                  <a:prstGeom prst="rect">
                    <a:avLst/>
                  </a:prstGeom>
                  <a:noFill/>
                  <a:ln w="9525" cmpd="sng">
                    <a:solidFill>
                      <a:srgbClr val="000000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</w:p>
  <w:p w:rsidR="005724E8" w:rsidRDefault="005724E8" w:rsidP="00A34A09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5724E8" w:rsidRPr="00CA5058" w:rsidRDefault="005724E8" w:rsidP="00A34A09">
    <w:pPr>
      <w:pStyle w:val="3"/>
      <w:tabs>
        <w:tab w:val="left" w:pos="0"/>
      </w:tabs>
      <w:jc w:val="center"/>
      <w:rPr>
        <w:b/>
        <w:sz w:val="18"/>
        <w:szCs w:val="18"/>
        <w:lang w:val="ru-RU"/>
      </w:rPr>
    </w:pPr>
    <w:r w:rsidRPr="00CA5058">
      <w:rPr>
        <w:b/>
        <w:sz w:val="18"/>
        <w:szCs w:val="18"/>
        <w:lang w:val="ru-RU"/>
      </w:rPr>
      <w:t>ЕВРОПЕ</w:t>
    </w:r>
    <w:r w:rsidR="00A34248">
      <w:rPr>
        <w:b/>
        <w:sz w:val="18"/>
        <w:szCs w:val="18"/>
        <w:lang w:val="bg-BG"/>
      </w:rPr>
      <w:t>Й</w:t>
    </w:r>
    <w:r w:rsidRPr="00CA5058">
      <w:rPr>
        <w:b/>
        <w:sz w:val="18"/>
        <w:szCs w:val="18"/>
        <w:lang w:val="ru-RU"/>
      </w:rPr>
      <w:t>СКИ ЗЕМЕДЕЛСКИ ФОНД ЗА РАЗВИТИЕ НА СЕЛСКИТЕ РАЙОНИ: ЕВРОПА ИНВЕСТИРА В СЕЛСКИТЕ РАЙОНИ</w:t>
    </w:r>
  </w:p>
  <w:p w:rsidR="005724E8" w:rsidRPr="00CA5058" w:rsidRDefault="005724E8" w:rsidP="00A34A09">
    <w:pPr>
      <w:pStyle w:val="3"/>
      <w:tabs>
        <w:tab w:val="left" w:pos="0"/>
      </w:tabs>
      <w:jc w:val="center"/>
      <w:rPr>
        <w:b/>
        <w:sz w:val="20"/>
        <w:szCs w:val="20"/>
        <w:lang w:val="ru-RU"/>
      </w:rPr>
    </w:pPr>
    <w:r w:rsidRPr="00CA5058">
      <w:rPr>
        <w:b/>
        <w:lang w:val="ru-RU"/>
      </w:rPr>
      <w:t>ПРОГРАМА ЗА РАЗВИТИЕ НА СЕЛСКИТЕ РАЙОНИ 2014-2020 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B2BA0"/>
    <w:multiLevelType w:val="hybridMultilevel"/>
    <w:tmpl w:val="F1224436"/>
    <w:lvl w:ilvl="0" w:tplc="7130B590">
      <w:start w:val="1"/>
      <w:numFmt w:val="decimal"/>
      <w:lvlText w:val="%1."/>
      <w:lvlJc w:val="left"/>
      <w:pPr>
        <w:ind w:left="709" w:hanging="4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36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9" w:hanging="180"/>
      </w:pPr>
      <w:rPr>
        <w:rFonts w:cs="Times New Roman"/>
      </w:rPr>
    </w:lvl>
  </w:abstractNum>
  <w:abstractNum w:abstractNumId="1" w15:restartNumberingAfterBreak="0">
    <w:nsid w:val="1C400613"/>
    <w:multiLevelType w:val="hybridMultilevel"/>
    <w:tmpl w:val="5F1C424E"/>
    <w:lvl w:ilvl="0" w:tplc="6526C814">
      <w:start w:val="1"/>
      <w:numFmt w:val="decimal"/>
      <w:lvlText w:val="%1."/>
      <w:lvlJc w:val="left"/>
      <w:pPr>
        <w:ind w:left="536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" w15:restartNumberingAfterBreak="0">
    <w:nsid w:val="1C465CC8"/>
    <w:multiLevelType w:val="hybridMultilevel"/>
    <w:tmpl w:val="D1CE7D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36D64"/>
    <w:multiLevelType w:val="hybridMultilevel"/>
    <w:tmpl w:val="04CEC7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893"/>
    <w:multiLevelType w:val="hybridMultilevel"/>
    <w:tmpl w:val="400438C4"/>
    <w:lvl w:ilvl="0" w:tplc="F04C4180">
      <w:start w:val="5"/>
      <w:numFmt w:val="decimal"/>
      <w:lvlText w:val="%1."/>
      <w:lvlJc w:val="left"/>
      <w:pPr>
        <w:ind w:left="1102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1D6F39"/>
    <w:multiLevelType w:val="hybridMultilevel"/>
    <w:tmpl w:val="2C4E316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8588F"/>
    <w:multiLevelType w:val="hybridMultilevel"/>
    <w:tmpl w:val="4C2203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33579"/>
    <w:multiLevelType w:val="hybridMultilevel"/>
    <w:tmpl w:val="615EE2E0"/>
    <w:lvl w:ilvl="0" w:tplc="0402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8" w15:restartNumberingAfterBreak="0">
    <w:nsid w:val="2D857FEA"/>
    <w:multiLevelType w:val="hybridMultilevel"/>
    <w:tmpl w:val="988E17FA"/>
    <w:lvl w:ilvl="0" w:tplc="197AB0D4">
      <w:start w:val="1"/>
      <w:numFmt w:val="decimal"/>
      <w:lvlText w:val="%1."/>
      <w:lvlJc w:val="left"/>
      <w:pPr>
        <w:ind w:left="992" w:hanging="708"/>
      </w:pPr>
      <w:rPr>
        <w:rFonts w:cs="Times New Roman"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3DC31D4"/>
    <w:multiLevelType w:val="hybridMultilevel"/>
    <w:tmpl w:val="A2947CD4"/>
    <w:lvl w:ilvl="0" w:tplc="7F3EEF30">
      <w:start w:val="1"/>
      <w:numFmt w:val="decimal"/>
      <w:lvlText w:val="%1."/>
      <w:lvlJc w:val="left"/>
      <w:pPr>
        <w:ind w:left="709" w:hanging="4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36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9" w:hanging="180"/>
      </w:pPr>
      <w:rPr>
        <w:rFonts w:cs="Times New Roman"/>
      </w:rPr>
    </w:lvl>
  </w:abstractNum>
  <w:abstractNum w:abstractNumId="10" w15:restartNumberingAfterBreak="0">
    <w:nsid w:val="393B5803"/>
    <w:multiLevelType w:val="hybridMultilevel"/>
    <w:tmpl w:val="518CC574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135A72"/>
    <w:multiLevelType w:val="hybridMultilevel"/>
    <w:tmpl w:val="2DC407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2120D4"/>
    <w:multiLevelType w:val="multilevel"/>
    <w:tmpl w:val="A3242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0C4AFD"/>
    <w:multiLevelType w:val="hybridMultilevel"/>
    <w:tmpl w:val="32A2C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455FE2"/>
    <w:multiLevelType w:val="hybridMultilevel"/>
    <w:tmpl w:val="D74E732E"/>
    <w:lvl w:ilvl="0" w:tplc="B71C5268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64CD53DA"/>
    <w:multiLevelType w:val="hybridMultilevel"/>
    <w:tmpl w:val="1478AC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E7721"/>
    <w:multiLevelType w:val="hybridMultilevel"/>
    <w:tmpl w:val="E99E0F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D66862"/>
    <w:multiLevelType w:val="hybridMultilevel"/>
    <w:tmpl w:val="7F14C1EE"/>
    <w:lvl w:ilvl="0" w:tplc="197AB0D4">
      <w:start w:val="1"/>
      <w:numFmt w:val="decimal"/>
      <w:lvlText w:val="%1."/>
      <w:lvlJc w:val="left"/>
      <w:pPr>
        <w:ind w:left="992" w:hanging="708"/>
      </w:pPr>
      <w:rPr>
        <w:rFonts w:cs="Times New Roman"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2230592"/>
    <w:multiLevelType w:val="hybridMultilevel"/>
    <w:tmpl w:val="722305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770B3D2F"/>
    <w:multiLevelType w:val="hybridMultilevel"/>
    <w:tmpl w:val="0A384CB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C4674"/>
    <w:multiLevelType w:val="hybridMultilevel"/>
    <w:tmpl w:val="215291A2"/>
    <w:lvl w:ilvl="0" w:tplc="197AB0D4">
      <w:start w:val="1"/>
      <w:numFmt w:val="decimal"/>
      <w:lvlText w:val="%1."/>
      <w:lvlJc w:val="left"/>
      <w:pPr>
        <w:ind w:left="992" w:hanging="708"/>
      </w:pPr>
      <w:rPr>
        <w:rFonts w:cs="Times New Roman" w:hint="default"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14"/>
  </w:num>
  <w:num w:numId="9">
    <w:abstractNumId w:val="13"/>
  </w:num>
  <w:num w:numId="10">
    <w:abstractNumId w:val="5"/>
  </w:num>
  <w:num w:numId="11">
    <w:abstractNumId w:val="19"/>
  </w:num>
  <w:num w:numId="12">
    <w:abstractNumId w:val="15"/>
  </w:num>
  <w:num w:numId="13">
    <w:abstractNumId w:val="17"/>
  </w:num>
  <w:num w:numId="14">
    <w:abstractNumId w:val="20"/>
  </w:num>
  <w:num w:numId="15">
    <w:abstractNumId w:val="4"/>
  </w:num>
  <w:num w:numId="16">
    <w:abstractNumId w:val="10"/>
  </w:num>
  <w:num w:numId="17">
    <w:abstractNumId w:val="18"/>
  </w:num>
  <w:num w:numId="18">
    <w:abstractNumId w:val="8"/>
  </w:num>
  <w:num w:numId="19">
    <w:abstractNumId w:val="21"/>
  </w:num>
  <w:num w:numId="20">
    <w:abstractNumId w:val="0"/>
  </w:num>
  <w:num w:numId="21">
    <w:abstractNumId w:val="9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B6"/>
    <w:rsid w:val="00000596"/>
    <w:rsid w:val="00005EA6"/>
    <w:rsid w:val="00011739"/>
    <w:rsid w:val="000144D3"/>
    <w:rsid w:val="00023FE5"/>
    <w:rsid w:val="00027CE1"/>
    <w:rsid w:val="00043961"/>
    <w:rsid w:val="00045D17"/>
    <w:rsid w:val="00061999"/>
    <w:rsid w:val="000714C2"/>
    <w:rsid w:val="00085B2E"/>
    <w:rsid w:val="00086DF1"/>
    <w:rsid w:val="0009251F"/>
    <w:rsid w:val="000B63B4"/>
    <w:rsid w:val="000C03D7"/>
    <w:rsid w:val="000C15F1"/>
    <w:rsid w:val="000D02FB"/>
    <w:rsid w:val="000E7E52"/>
    <w:rsid w:val="000F4DBB"/>
    <w:rsid w:val="00112ED9"/>
    <w:rsid w:val="001213C0"/>
    <w:rsid w:val="00132107"/>
    <w:rsid w:val="00135AF4"/>
    <w:rsid w:val="001604C2"/>
    <w:rsid w:val="00165E6C"/>
    <w:rsid w:val="00167930"/>
    <w:rsid w:val="00173770"/>
    <w:rsid w:val="0018286F"/>
    <w:rsid w:val="00184FBC"/>
    <w:rsid w:val="0019292E"/>
    <w:rsid w:val="001B115F"/>
    <w:rsid w:val="001C7770"/>
    <w:rsid w:val="001D0304"/>
    <w:rsid w:val="001D16A6"/>
    <w:rsid w:val="001D2D9B"/>
    <w:rsid w:val="001D4E72"/>
    <w:rsid w:val="001E003A"/>
    <w:rsid w:val="001F1BA0"/>
    <w:rsid w:val="001F4C0B"/>
    <w:rsid w:val="001F77D2"/>
    <w:rsid w:val="002052C0"/>
    <w:rsid w:val="0022607C"/>
    <w:rsid w:val="002323D6"/>
    <w:rsid w:val="00245CD1"/>
    <w:rsid w:val="0026086E"/>
    <w:rsid w:val="002636EC"/>
    <w:rsid w:val="00267310"/>
    <w:rsid w:val="00284DA5"/>
    <w:rsid w:val="00290100"/>
    <w:rsid w:val="00291C7E"/>
    <w:rsid w:val="00297178"/>
    <w:rsid w:val="002A207A"/>
    <w:rsid w:val="002A223C"/>
    <w:rsid w:val="002B2E84"/>
    <w:rsid w:val="002C27C5"/>
    <w:rsid w:val="002C6229"/>
    <w:rsid w:val="002C7381"/>
    <w:rsid w:val="002D0201"/>
    <w:rsid w:val="002D299A"/>
    <w:rsid w:val="002D5249"/>
    <w:rsid w:val="00300F41"/>
    <w:rsid w:val="0030337C"/>
    <w:rsid w:val="0030347E"/>
    <w:rsid w:val="00317070"/>
    <w:rsid w:val="00325C50"/>
    <w:rsid w:val="00327CA2"/>
    <w:rsid w:val="003363D1"/>
    <w:rsid w:val="00344B9E"/>
    <w:rsid w:val="0035203D"/>
    <w:rsid w:val="00353D1B"/>
    <w:rsid w:val="0035751F"/>
    <w:rsid w:val="00362E41"/>
    <w:rsid w:val="0037704B"/>
    <w:rsid w:val="0038778C"/>
    <w:rsid w:val="003A36AF"/>
    <w:rsid w:val="003A5B6F"/>
    <w:rsid w:val="00434DBD"/>
    <w:rsid w:val="0044102D"/>
    <w:rsid w:val="00451213"/>
    <w:rsid w:val="0045718E"/>
    <w:rsid w:val="00474D1E"/>
    <w:rsid w:val="00475C90"/>
    <w:rsid w:val="00477810"/>
    <w:rsid w:val="004803A7"/>
    <w:rsid w:val="00494D08"/>
    <w:rsid w:val="00496A42"/>
    <w:rsid w:val="004B1F32"/>
    <w:rsid w:val="004C5753"/>
    <w:rsid w:val="004E71D4"/>
    <w:rsid w:val="004E786A"/>
    <w:rsid w:val="004F2CC7"/>
    <w:rsid w:val="00500E9F"/>
    <w:rsid w:val="005144BC"/>
    <w:rsid w:val="00521B7A"/>
    <w:rsid w:val="005313D5"/>
    <w:rsid w:val="005314FA"/>
    <w:rsid w:val="00531F31"/>
    <w:rsid w:val="00543E39"/>
    <w:rsid w:val="00545C10"/>
    <w:rsid w:val="005568AA"/>
    <w:rsid w:val="005620D9"/>
    <w:rsid w:val="0056304C"/>
    <w:rsid w:val="005668DE"/>
    <w:rsid w:val="00570166"/>
    <w:rsid w:val="005724E8"/>
    <w:rsid w:val="00596BD8"/>
    <w:rsid w:val="005A7E07"/>
    <w:rsid w:val="005C21AD"/>
    <w:rsid w:val="005C344A"/>
    <w:rsid w:val="005F04A6"/>
    <w:rsid w:val="0060005D"/>
    <w:rsid w:val="0060053E"/>
    <w:rsid w:val="006019C3"/>
    <w:rsid w:val="00602008"/>
    <w:rsid w:val="00617FB6"/>
    <w:rsid w:val="006226E9"/>
    <w:rsid w:val="0062393D"/>
    <w:rsid w:val="00630FDF"/>
    <w:rsid w:val="006358D1"/>
    <w:rsid w:val="00637019"/>
    <w:rsid w:val="006556AA"/>
    <w:rsid w:val="006679C1"/>
    <w:rsid w:val="00672077"/>
    <w:rsid w:val="006805A1"/>
    <w:rsid w:val="00692799"/>
    <w:rsid w:val="006945BF"/>
    <w:rsid w:val="00697B10"/>
    <w:rsid w:val="006B1687"/>
    <w:rsid w:val="006B17C5"/>
    <w:rsid w:val="006B525E"/>
    <w:rsid w:val="006B5D7D"/>
    <w:rsid w:val="006B7230"/>
    <w:rsid w:val="006C5F0D"/>
    <w:rsid w:val="006D2286"/>
    <w:rsid w:val="006D45A0"/>
    <w:rsid w:val="006D70C5"/>
    <w:rsid w:val="006F234C"/>
    <w:rsid w:val="006F2427"/>
    <w:rsid w:val="00700078"/>
    <w:rsid w:val="00701495"/>
    <w:rsid w:val="0072214E"/>
    <w:rsid w:val="00723B2E"/>
    <w:rsid w:val="007341DA"/>
    <w:rsid w:val="00746376"/>
    <w:rsid w:val="00757403"/>
    <w:rsid w:val="00762C9D"/>
    <w:rsid w:val="0076521B"/>
    <w:rsid w:val="0077126F"/>
    <w:rsid w:val="00794D93"/>
    <w:rsid w:val="007963B2"/>
    <w:rsid w:val="007A4B81"/>
    <w:rsid w:val="007B0B19"/>
    <w:rsid w:val="007D7348"/>
    <w:rsid w:val="007E0C0A"/>
    <w:rsid w:val="007F026D"/>
    <w:rsid w:val="007F3FAE"/>
    <w:rsid w:val="007F46E1"/>
    <w:rsid w:val="007F7734"/>
    <w:rsid w:val="008025D4"/>
    <w:rsid w:val="008114EA"/>
    <w:rsid w:val="00832DB4"/>
    <w:rsid w:val="00834B97"/>
    <w:rsid w:val="008511B3"/>
    <w:rsid w:val="0085234E"/>
    <w:rsid w:val="0085575D"/>
    <w:rsid w:val="00861B7F"/>
    <w:rsid w:val="00861CD1"/>
    <w:rsid w:val="00862B24"/>
    <w:rsid w:val="00863F6C"/>
    <w:rsid w:val="00864369"/>
    <w:rsid w:val="00873BD6"/>
    <w:rsid w:val="008A69DD"/>
    <w:rsid w:val="008B2A5A"/>
    <w:rsid w:val="008C53BB"/>
    <w:rsid w:val="009058D8"/>
    <w:rsid w:val="00911773"/>
    <w:rsid w:val="0091472B"/>
    <w:rsid w:val="009200F8"/>
    <w:rsid w:val="00954F19"/>
    <w:rsid w:val="00955FEA"/>
    <w:rsid w:val="00962F46"/>
    <w:rsid w:val="00993696"/>
    <w:rsid w:val="00993F27"/>
    <w:rsid w:val="00994236"/>
    <w:rsid w:val="009A0147"/>
    <w:rsid w:val="009A3ED8"/>
    <w:rsid w:val="009B2E04"/>
    <w:rsid w:val="009B7C20"/>
    <w:rsid w:val="009C50B4"/>
    <w:rsid w:val="009C7C00"/>
    <w:rsid w:val="009E4A27"/>
    <w:rsid w:val="009E7EA3"/>
    <w:rsid w:val="009F0A22"/>
    <w:rsid w:val="009F2EDB"/>
    <w:rsid w:val="00A044E5"/>
    <w:rsid w:val="00A103B4"/>
    <w:rsid w:val="00A200BC"/>
    <w:rsid w:val="00A34248"/>
    <w:rsid w:val="00A34A09"/>
    <w:rsid w:val="00A4122D"/>
    <w:rsid w:val="00A42BD2"/>
    <w:rsid w:val="00A55FEA"/>
    <w:rsid w:val="00A70DF7"/>
    <w:rsid w:val="00A711B4"/>
    <w:rsid w:val="00A977BF"/>
    <w:rsid w:val="00AA46D0"/>
    <w:rsid w:val="00AC7B2E"/>
    <w:rsid w:val="00AE6E28"/>
    <w:rsid w:val="00B01FEB"/>
    <w:rsid w:val="00B1245D"/>
    <w:rsid w:val="00B15505"/>
    <w:rsid w:val="00B156D9"/>
    <w:rsid w:val="00B262D9"/>
    <w:rsid w:val="00B331BA"/>
    <w:rsid w:val="00B376A3"/>
    <w:rsid w:val="00B46C85"/>
    <w:rsid w:val="00B66C38"/>
    <w:rsid w:val="00B71C77"/>
    <w:rsid w:val="00B84724"/>
    <w:rsid w:val="00B856DD"/>
    <w:rsid w:val="00BA1EF9"/>
    <w:rsid w:val="00BA5E90"/>
    <w:rsid w:val="00BB3162"/>
    <w:rsid w:val="00BC3FD9"/>
    <w:rsid w:val="00BD181B"/>
    <w:rsid w:val="00BE3CA8"/>
    <w:rsid w:val="00BF24C0"/>
    <w:rsid w:val="00C15050"/>
    <w:rsid w:val="00C2416C"/>
    <w:rsid w:val="00C566DE"/>
    <w:rsid w:val="00C62FA2"/>
    <w:rsid w:val="00C67E85"/>
    <w:rsid w:val="00C739BC"/>
    <w:rsid w:val="00C800EF"/>
    <w:rsid w:val="00C86DA8"/>
    <w:rsid w:val="00C87C2E"/>
    <w:rsid w:val="00C87EE7"/>
    <w:rsid w:val="00C92840"/>
    <w:rsid w:val="00C956AD"/>
    <w:rsid w:val="00CA3C9E"/>
    <w:rsid w:val="00CA5058"/>
    <w:rsid w:val="00CB5BD5"/>
    <w:rsid w:val="00CC217E"/>
    <w:rsid w:val="00CD32E3"/>
    <w:rsid w:val="00CD39DA"/>
    <w:rsid w:val="00CD4B05"/>
    <w:rsid w:val="00CE4812"/>
    <w:rsid w:val="00D0210F"/>
    <w:rsid w:val="00D04ED4"/>
    <w:rsid w:val="00D16F39"/>
    <w:rsid w:val="00D30002"/>
    <w:rsid w:val="00D51980"/>
    <w:rsid w:val="00D63C8B"/>
    <w:rsid w:val="00D63F67"/>
    <w:rsid w:val="00D65F84"/>
    <w:rsid w:val="00D93F35"/>
    <w:rsid w:val="00DA3546"/>
    <w:rsid w:val="00DA455A"/>
    <w:rsid w:val="00DB6F4E"/>
    <w:rsid w:val="00DC1E56"/>
    <w:rsid w:val="00DC3896"/>
    <w:rsid w:val="00DC3EAB"/>
    <w:rsid w:val="00DE3C7B"/>
    <w:rsid w:val="00DE4264"/>
    <w:rsid w:val="00DF60E0"/>
    <w:rsid w:val="00E00C28"/>
    <w:rsid w:val="00E00DF3"/>
    <w:rsid w:val="00E05FE4"/>
    <w:rsid w:val="00E23D33"/>
    <w:rsid w:val="00E33A67"/>
    <w:rsid w:val="00E5429B"/>
    <w:rsid w:val="00E62658"/>
    <w:rsid w:val="00E727C0"/>
    <w:rsid w:val="00E922EC"/>
    <w:rsid w:val="00EA5883"/>
    <w:rsid w:val="00EB4652"/>
    <w:rsid w:val="00EB6521"/>
    <w:rsid w:val="00ED51E5"/>
    <w:rsid w:val="00EE2B1C"/>
    <w:rsid w:val="00EF01BB"/>
    <w:rsid w:val="00F270E7"/>
    <w:rsid w:val="00F35639"/>
    <w:rsid w:val="00F43068"/>
    <w:rsid w:val="00F62CE6"/>
    <w:rsid w:val="00F66498"/>
    <w:rsid w:val="00F80BFB"/>
    <w:rsid w:val="00F86D84"/>
    <w:rsid w:val="00F93EFC"/>
    <w:rsid w:val="00F967E1"/>
    <w:rsid w:val="00FA2DB6"/>
    <w:rsid w:val="00FA41B4"/>
    <w:rsid w:val="00FA4B65"/>
    <w:rsid w:val="00FC1D9F"/>
    <w:rsid w:val="00FD4FCA"/>
    <w:rsid w:val="00FD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5:docId w15:val="{215D5B21-81F3-4937-A31F-E41F376C4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EA3"/>
    <w:pPr>
      <w:spacing w:after="160" w:line="259" w:lineRule="auto"/>
    </w:pPr>
    <w:rPr>
      <w:rFonts w:ascii="Times New Roman" w:hAnsi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94D93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794D93"/>
    <w:rPr>
      <w:rFonts w:ascii="Calibri Light" w:hAnsi="Calibri Light" w:cs="Times New Roman"/>
      <w:b/>
      <w:bCs/>
      <w:color w:val="2E74B5"/>
      <w:sz w:val="28"/>
      <w:szCs w:val="28"/>
    </w:rPr>
  </w:style>
  <w:style w:type="paragraph" w:styleId="a3">
    <w:name w:val="header"/>
    <w:basedOn w:val="a"/>
    <w:link w:val="a4"/>
    <w:uiPriority w:val="99"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617FB6"/>
    <w:rPr>
      <w:rFonts w:ascii="Times New Roman" w:hAnsi="Times New Roman" w:cs="Times New Roman"/>
      <w:sz w:val="24"/>
    </w:rPr>
  </w:style>
  <w:style w:type="paragraph" w:styleId="a5">
    <w:name w:val="footer"/>
    <w:basedOn w:val="a"/>
    <w:link w:val="a6"/>
    <w:uiPriority w:val="99"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locked/>
    <w:rsid w:val="00617FB6"/>
    <w:rPr>
      <w:rFonts w:ascii="Times New Roman" w:hAnsi="Times New Roman" w:cs="Times New Roman"/>
      <w:sz w:val="24"/>
    </w:rPr>
  </w:style>
  <w:style w:type="character" w:styleId="a7">
    <w:name w:val="Hyperlink"/>
    <w:basedOn w:val="a0"/>
    <w:uiPriority w:val="99"/>
    <w:rsid w:val="00617FB6"/>
    <w:rPr>
      <w:rFonts w:cs="Times New Roman"/>
      <w:color w:val="0563C1"/>
      <w:u w:val="single"/>
    </w:rPr>
  </w:style>
  <w:style w:type="table" w:styleId="a8">
    <w:name w:val="Table Grid"/>
    <w:basedOn w:val="a1"/>
    <w:uiPriority w:val="99"/>
    <w:rsid w:val="00617FB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99"/>
    <w:qFormat/>
    <w:rsid w:val="00D0210F"/>
    <w:pPr>
      <w:ind w:left="720"/>
      <w:contextualSpacing/>
    </w:pPr>
    <w:rPr>
      <w:szCs w:val="20"/>
      <w:lang w:eastAsia="bg-BG"/>
    </w:rPr>
  </w:style>
  <w:style w:type="paragraph" w:styleId="ab">
    <w:name w:val="Balloon Text"/>
    <w:basedOn w:val="a"/>
    <w:link w:val="ac"/>
    <w:uiPriority w:val="99"/>
    <w:semiHidden/>
    <w:rsid w:val="009F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F0A22"/>
    <w:rPr>
      <w:rFonts w:ascii="Segoe UI" w:hAnsi="Segoe UI" w:cs="Segoe UI"/>
      <w:sz w:val="18"/>
      <w:szCs w:val="18"/>
    </w:rPr>
  </w:style>
  <w:style w:type="character" w:customStyle="1" w:styleId="aa">
    <w:name w:val="Списък на абзаци Знак"/>
    <w:aliases w:val="ПАРАГРАФ Знак"/>
    <w:link w:val="a9"/>
    <w:uiPriority w:val="99"/>
    <w:locked/>
    <w:rsid w:val="006B7230"/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F3563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rsid w:val="00F35639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F3563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bg-BG"/>
    </w:rPr>
  </w:style>
  <w:style w:type="character" w:customStyle="1" w:styleId="af">
    <w:name w:val="Текст на коментар Знак"/>
    <w:basedOn w:val="a0"/>
    <w:link w:val="ae"/>
    <w:uiPriority w:val="99"/>
    <w:semiHidden/>
    <w:locked/>
    <w:rsid w:val="00F35639"/>
    <w:rPr>
      <w:rFonts w:ascii="Times New Roman" w:hAnsi="Times New Roman" w:cs="Times New Roman"/>
      <w:sz w:val="20"/>
      <w:szCs w:val="20"/>
      <w:lang w:eastAsia="bg-BG"/>
    </w:rPr>
  </w:style>
  <w:style w:type="paragraph" w:styleId="af0">
    <w:name w:val="No Spacing"/>
    <w:uiPriority w:val="99"/>
    <w:qFormat/>
    <w:rsid w:val="00794D93"/>
    <w:rPr>
      <w:rFonts w:ascii="Times New Roman" w:hAnsi="Times New Roman"/>
      <w:sz w:val="24"/>
      <w:lang w:eastAsia="en-US"/>
    </w:rPr>
  </w:style>
  <w:style w:type="character" w:customStyle="1" w:styleId="5yl5">
    <w:name w:val="_5yl5"/>
    <w:basedOn w:val="a0"/>
    <w:uiPriority w:val="99"/>
    <w:rsid w:val="001D16A6"/>
    <w:rPr>
      <w:rFonts w:cs="Times New Roman"/>
    </w:rPr>
  </w:style>
  <w:style w:type="character" w:customStyle="1" w:styleId="3oh-">
    <w:name w:val="_3oh-"/>
    <w:basedOn w:val="a0"/>
    <w:uiPriority w:val="99"/>
    <w:rsid w:val="009E7EA3"/>
    <w:rPr>
      <w:rFonts w:cs="Times New Roman"/>
    </w:rPr>
  </w:style>
  <w:style w:type="paragraph" w:styleId="3">
    <w:name w:val="Body Text 3"/>
    <w:basedOn w:val="a"/>
    <w:link w:val="30"/>
    <w:uiPriority w:val="99"/>
    <w:rsid w:val="00A34A09"/>
    <w:pPr>
      <w:widowControl w:val="0"/>
      <w:autoSpaceDE w:val="0"/>
      <w:autoSpaceDN w:val="0"/>
      <w:spacing w:after="120" w:line="240" w:lineRule="auto"/>
    </w:pPr>
    <w:rPr>
      <w:rFonts w:eastAsia="Times New Roman"/>
      <w:sz w:val="16"/>
      <w:szCs w:val="16"/>
      <w:lang w:val="en-US"/>
    </w:rPr>
  </w:style>
  <w:style w:type="character" w:customStyle="1" w:styleId="30">
    <w:name w:val="Основен текст 3 Знак"/>
    <w:basedOn w:val="a0"/>
    <w:link w:val="3"/>
    <w:uiPriority w:val="99"/>
    <w:semiHidden/>
    <w:locked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Char">
    <w:name w:val="Char"/>
    <w:basedOn w:val="a"/>
    <w:rsid w:val="00A044E5"/>
    <w:pPr>
      <w:tabs>
        <w:tab w:val="left" w:pos="709"/>
      </w:tabs>
      <w:spacing w:after="0" w:line="240" w:lineRule="auto"/>
    </w:pPr>
    <w:rPr>
      <w:rFonts w:ascii="Tahoma" w:eastAsia="Times New Roman" w:hAnsi="Tahoma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27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6&amp;Type=201/" TargetMode="External"/><Relationship Id="rId13" Type="http://schemas.openxmlformats.org/officeDocument/2006/relationships/hyperlink" Target="apis://Base=NARH&amp;DocCode=40006&amp;Type=201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apis://Base=NARH&amp;DocCode=40006&amp;Type=201/" TargetMode="External"/><Relationship Id="rId12" Type="http://schemas.openxmlformats.org/officeDocument/2006/relationships/hyperlink" Target="apis://Base=NARH&amp;DocCode=40006&amp;Type=201/" TargetMode="External"/><Relationship Id="rId17" Type="http://schemas.openxmlformats.org/officeDocument/2006/relationships/hyperlink" Target="apis://Base=NARH&amp;DocCode=83966&amp;ToPar=Art13_Al1&amp;Type=201" TargetMode="External"/><Relationship Id="rId2" Type="http://schemas.openxmlformats.org/officeDocument/2006/relationships/styles" Target="styles.xml"/><Relationship Id="rId16" Type="http://schemas.openxmlformats.org/officeDocument/2006/relationships/hyperlink" Target="apis://Base=NARH&amp;DocCode=41765&amp;Type=201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0830&amp;ToPar=Art165&amp;Type=201/" TargetMode="External"/><Relationship Id="rId5" Type="http://schemas.openxmlformats.org/officeDocument/2006/relationships/footnotes" Target="footnotes.xml"/><Relationship Id="rId15" Type="http://schemas.openxmlformats.org/officeDocument/2006/relationships/hyperlink" Target="apis://Base=NARH&amp;DocCode=85477&amp;ToPar=Chap&#1076;&#1074;&#1072;&#1076;&#1077;&#1089;&#1077;&#1090;&#1080;&#1090;&#1088;&#1077;&#1090;&#1072;&amp;Type=201/" TargetMode="External"/><Relationship Id="rId10" Type="http://schemas.openxmlformats.org/officeDocument/2006/relationships/hyperlink" Target="apis://Base=NARH&amp;DocCode=40006&amp;Type=201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85477&amp;Type=201/" TargetMode="External"/><Relationship Id="rId14" Type="http://schemas.openxmlformats.org/officeDocument/2006/relationships/hyperlink" Target="apis://Base=NARH&amp;DocCode=40006&amp;Type=201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15</Pages>
  <Words>4410</Words>
  <Characters>25139</Characters>
  <Application>Microsoft Office Word</Application>
  <DocSecurity>0</DocSecurity>
  <Lines>209</Lines>
  <Paragraphs>58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User</cp:lastModifiedBy>
  <cp:revision>26</cp:revision>
  <cp:lastPrinted>2017-08-10T07:44:00Z</cp:lastPrinted>
  <dcterms:created xsi:type="dcterms:W3CDTF">2018-09-12T09:15:00Z</dcterms:created>
  <dcterms:modified xsi:type="dcterms:W3CDTF">2022-10-18T07:45:00Z</dcterms:modified>
</cp:coreProperties>
</file>